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2FA8C">
      <w:pPr>
        <w:ind w:left="0" w:leftChars="0" w:firstLine="0" w:firstLineChars="0"/>
        <w:jc w:val="center"/>
        <w:outlineLvl w:val="0"/>
        <w:rPr>
          <w:rFonts w:hint="eastAsia" w:ascii="仿宋" w:hAnsi="仿宋" w:eastAsia="仿宋" w:cs="仿宋"/>
          <w:b/>
          <w:bCs/>
          <w:sz w:val="48"/>
          <w:szCs w:val="48"/>
        </w:rPr>
      </w:pPr>
      <w:r>
        <w:rPr>
          <w:rFonts w:hint="eastAsia" w:ascii="仿宋" w:hAnsi="仿宋" w:eastAsia="仿宋" w:cs="仿宋"/>
          <w:b/>
          <w:bCs/>
          <w:sz w:val="48"/>
          <w:szCs w:val="48"/>
        </w:rPr>
        <w:t>山西大学信息资源管理学位授权点建设年度报告（2024年）</w:t>
      </w:r>
    </w:p>
    <w:p w14:paraId="3B56651A">
      <w:pPr>
        <w:jc w:val="center"/>
        <w:rPr>
          <w:rFonts w:hint="eastAsia" w:ascii="仿宋" w:hAnsi="仿宋" w:eastAsia="仿宋" w:cs="仿宋"/>
          <w:szCs w:val="21"/>
        </w:rPr>
      </w:pPr>
    </w:p>
    <w:p w14:paraId="35F7FE99">
      <w:pPr>
        <w:pStyle w:val="2"/>
        <w:keepNext w:val="0"/>
        <w:keepLines w:val="0"/>
        <w:pageBreakBefore w:val="0"/>
        <w:widowControl w:val="0"/>
        <w:kinsoku/>
        <w:wordWrap/>
        <w:overflowPunct/>
        <w:topLinePunct w:val="0"/>
        <w:autoSpaceDE/>
        <w:autoSpaceDN/>
        <w:bidi w:val="0"/>
        <w:adjustRightInd/>
        <w:snapToGrid/>
        <w:ind w:firstLine="0" w:firstLineChars="0"/>
        <w:textAlignment w:val="auto"/>
      </w:pPr>
      <w:r>
        <w:t>一、学位授权点基本情况</w:t>
      </w:r>
    </w:p>
    <w:p w14:paraId="004DACE1">
      <w:pPr>
        <w:bidi w:val="0"/>
        <w:rPr>
          <w:rFonts w:hint="eastAsia" w:ascii="仿宋" w:hAnsi="仿宋" w:eastAsia="仿宋" w:cs="仿宋"/>
        </w:rPr>
      </w:pPr>
      <w:r>
        <w:rPr>
          <w:rFonts w:hint="eastAsia" w:ascii="仿宋" w:hAnsi="仿宋" w:eastAsia="仿宋" w:cs="仿宋"/>
        </w:rPr>
        <w:t>本学位点坚持以本科教育为依托，大力发展研究生教育，立足山西、面向全国、放眼国际。1978 年山西省第一个图书馆学本科专业建立，1998 年图书馆学专业被国务院学位办批准硕士学位授予权，2003 年情报学专业获得硕士学位授予权，2005 年图书情报与档案管理一级学科硕士点获得批准，2010 年图书情报专业硕士点获批。本学科是山西省重点建设学科，也是山西省最早同时拥有图书情报与档案管理一级学科硕士学位授权点和图书情报专业硕士授权点的学科。2020 年学科所属信息管理与信息系统专业先后入选山西省一流本科专业和国家级一流本科专业。</w:t>
      </w:r>
    </w:p>
    <w:p w14:paraId="12FBB07E">
      <w:pPr>
        <w:bidi w:val="0"/>
        <w:rPr>
          <w:rFonts w:hint="eastAsia" w:ascii="仿宋" w:hAnsi="仿宋" w:eastAsia="仿宋" w:cs="仿宋"/>
          <w:b/>
          <w:bCs/>
          <w:lang w:eastAsia="zh"/>
        </w:rPr>
      </w:pPr>
      <w:r>
        <w:rPr>
          <w:rFonts w:hint="eastAsia" w:ascii="仿宋" w:hAnsi="仿宋" w:eastAsia="仿宋" w:cs="仿宋"/>
          <w:b/>
          <w:bCs/>
          <w:lang w:eastAsia="zh"/>
        </w:rPr>
        <w:t>（一）研究方向</w:t>
      </w:r>
    </w:p>
    <w:p w14:paraId="4E3EDFD0">
      <w:pPr>
        <w:bidi w:val="0"/>
        <w:rPr>
          <w:rFonts w:hint="eastAsia" w:ascii="仿宋" w:hAnsi="仿宋" w:eastAsia="仿宋" w:cs="仿宋"/>
          <w:lang w:eastAsia="zh"/>
        </w:rPr>
      </w:pPr>
      <w:r>
        <w:rPr>
          <w:rFonts w:hint="eastAsia" w:ascii="仿宋" w:hAnsi="仿宋" w:cs="仿宋"/>
          <w:lang w:val="en-US" w:eastAsia="zh-CN"/>
        </w:rPr>
        <w:t>目前</w:t>
      </w:r>
      <w:r>
        <w:rPr>
          <w:rFonts w:hint="eastAsia" w:ascii="仿宋" w:hAnsi="仿宋" w:eastAsia="仿宋" w:cs="仿宋"/>
          <w:lang w:eastAsia="zh"/>
        </w:rPr>
        <w:t>，本学位授权点已经形成了三个研究方向：数据分析与决策支持、知识组织与数字人文、竞争情报与信息服务</w:t>
      </w:r>
      <w:r>
        <w:rPr>
          <w:rFonts w:hint="eastAsia" w:ascii="仿宋" w:hAnsi="仿宋" w:eastAsia="仿宋" w:cs="仿宋"/>
        </w:rPr>
        <w:t>。</w:t>
      </w:r>
      <w:r>
        <w:rPr>
          <w:rFonts w:hint="eastAsia" w:ascii="仿宋" w:hAnsi="仿宋" w:eastAsia="仿宋" w:cs="仿宋"/>
          <w:lang w:eastAsia="zh"/>
        </w:rPr>
        <w:t>数据分析与决策支持是本学位点的支撑方向，主要研究内容包括大数据管理与治理、数据挖掘方法与应用、信息计量与科学评价；知识组织与数字人文为特色方向，根植山西本土文化遗产，利用本体、知识图谱、机器学习</w:t>
      </w:r>
      <w:r>
        <w:rPr>
          <w:rFonts w:hint="eastAsia" w:ascii="仿宋" w:hAnsi="仿宋" w:eastAsia="仿宋" w:cs="仿宋"/>
        </w:rPr>
        <w:t>、GIS空间分析、社会网络分析</w:t>
      </w:r>
      <w:r>
        <w:rPr>
          <w:rFonts w:hint="eastAsia" w:ascii="仿宋" w:hAnsi="仿宋" w:eastAsia="仿宋" w:cs="仿宋"/>
          <w:lang w:eastAsia="zh"/>
        </w:rPr>
        <w:t>等方法，对晋商、</w:t>
      </w:r>
      <w:r>
        <w:rPr>
          <w:rFonts w:hint="eastAsia" w:ascii="仿宋" w:hAnsi="仿宋" w:eastAsia="仿宋" w:cs="仿宋"/>
        </w:rPr>
        <w:t>大院民居、</w:t>
      </w:r>
      <w:r>
        <w:rPr>
          <w:rFonts w:hint="eastAsia" w:ascii="仿宋" w:hAnsi="仿宋" w:eastAsia="仿宋" w:cs="仿宋"/>
          <w:lang w:eastAsia="zh"/>
        </w:rPr>
        <w:t>云冈</w:t>
      </w:r>
      <w:r>
        <w:rPr>
          <w:rFonts w:hint="eastAsia" w:ascii="仿宋" w:hAnsi="仿宋" w:eastAsia="仿宋" w:cs="仿宋"/>
        </w:rPr>
        <w:t>石窟</w:t>
      </w:r>
      <w:r>
        <w:rPr>
          <w:rFonts w:hint="eastAsia" w:ascii="仿宋" w:hAnsi="仿宋" w:eastAsia="仿宋" w:cs="仿宋"/>
          <w:lang w:eastAsia="zh"/>
        </w:rPr>
        <w:t>、</w:t>
      </w:r>
      <w:r>
        <w:rPr>
          <w:rFonts w:hint="eastAsia" w:ascii="仿宋" w:hAnsi="仿宋" w:eastAsia="仿宋" w:cs="仿宋"/>
        </w:rPr>
        <w:t>古建筑</w:t>
      </w:r>
      <w:r>
        <w:rPr>
          <w:rFonts w:hint="eastAsia" w:ascii="仿宋" w:hAnsi="仿宋" w:eastAsia="仿宋" w:cs="仿宋"/>
          <w:lang w:eastAsia="zh"/>
        </w:rPr>
        <w:t>、</w:t>
      </w:r>
      <w:r>
        <w:rPr>
          <w:rFonts w:hint="eastAsia" w:ascii="仿宋" w:hAnsi="仿宋" w:eastAsia="仿宋" w:cs="仿宋"/>
        </w:rPr>
        <w:t>文化</w:t>
      </w:r>
      <w:r>
        <w:rPr>
          <w:rFonts w:hint="eastAsia" w:ascii="仿宋" w:hAnsi="仿宋" w:eastAsia="仿宋" w:cs="仿宋"/>
          <w:lang w:eastAsia="zh"/>
        </w:rPr>
        <w:t>古籍、</w:t>
      </w:r>
      <w:r>
        <w:rPr>
          <w:rFonts w:hint="eastAsia" w:ascii="仿宋" w:hAnsi="仿宋" w:eastAsia="仿宋" w:cs="仿宋"/>
        </w:rPr>
        <w:t>红色资源</w:t>
      </w:r>
      <w:r>
        <w:rPr>
          <w:rFonts w:hint="eastAsia" w:ascii="仿宋" w:hAnsi="仿宋" w:eastAsia="仿宋" w:cs="仿宋"/>
          <w:lang w:eastAsia="zh"/>
        </w:rPr>
        <w:t>等各类文化遗产</w:t>
      </w:r>
      <w:r>
        <w:rPr>
          <w:rFonts w:hint="eastAsia" w:ascii="仿宋" w:hAnsi="仿宋" w:eastAsia="仿宋" w:cs="仿宋"/>
        </w:rPr>
        <w:t>的内在价值进行</w:t>
      </w:r>
      <w:r>
        <w:rPr>
          <w:rFonts w:hint="eastAsia" w:ascii="仿宋" w:hAnsi="仿宋" w:eastAsia="仿宋" w:cs="仿宋"/>
          <w:lang w:eastAsia="zh"/>
        </w:rPr>
        <w:t>系统</w:t>
      </w:r>
      <w:r>
        <w:rPr>
          <w:rFonts w:hint="eastAsia" w:ascii="仿宋" w:hAnsi="仿宋" w:eastAsia="仿宋" w:cs="仿宋"/>
        </w:rPr>
        <w:t>分析，并探索开发新的应用场景</w:t>
      </w:r>
      <w:r>
        <w:rPr>
          <w:rFonts w:hint="eastAsia" w:ascii="仿宋" w:hAnsi="仿宋" w:eastAsia="仿宋" w:cs="仿宋"/>
          <w:lang w:eastAsia="zh"/>
        </w:rPr>
        <w:t>；竞争情报与信息服务为传统优势方向，聚焦企业/行业竞争情报、图书馆服务质量评价、学科服务、健康信息服务四个方面，积极开展咨询服务，辅助相关单位科学决策。</w:t>
      </w:r>
    </w:p>
    <w:p w14:paraId="1F03F492">
      <w:pPr>
        <w:bidi w:val="0"/>
        <w:rPr>
          <w:rFonts w:hint="eastAsia" w:ascii="仿宋" w:hAnsi="仿宋" w:eastAsia="仿宋" w:cs="仿宋"/>
          <w:b/>
          <w:bCs/>
          <w:lang w:eastAsia="zh"/>
        </w:rPr>
      </w:pPr>
      <w:r>
        <w:rPr>
          <w:rFonts w:hint="eastAsia" w:ascii="仿宋" w:hAnsi="仿宋" w:eastAsia="仿宋" w:cs="仿宋"/>
          <w:b/>
          <w:bCs/>
          <w:lang w:eastAsia="zh"/>
        </w:rPr>
        <w:t>（二）培养方向</w:t>
      </w:r>
    </w:p>
    <w:p w14:paraId="0C7616C6">
      <w:pPr>
        <w:bidi w:val="0"/>
        <w:rPr>
          <w:rFonts w:hint="eastAsia" w:ascii="仿宋" w:hAnsi="仿宋" w:eastAsia="仿宋" w:cs="仿宋"/>
          <w:lang w:eastAsia="zh"/>
        </w:rPr>
      </w:pPr>
      <w:r>
        <w:rPr>
          <w:rFonts w:hint="eastAsia" w:ascii="仿宋" w:hAnsi="仿宋" w:eastAsia="仿宋" w:cs="仿宋"/>
        </w:rPr>
        <w:t>经过多年的</w:t>
      </w:r>
      <w:r>
        <w:rPr>
          <w:rFonts w:hint="eastAsia" w:ascii="仿宋" w:hAnsi="仿宋" w:eastAsia="仿宋" w:cs="仿宋"/>
          <w:lang w:eastAsia="zh"/>
        </w:rPr>
        <w:t>持续发展及在新兴领域的积极探索，</w:t>
      </w:r>
      <w:r>
        <w:rPr>
          <w:rFonts w:hint="eastAsia" w:ascii="仿宋" w:hAnsi="仿宋" w:eastAsia="仿宋" w:cs="仿宋"/>
        </w:rPr>
        <w:t>依托学科交叉融合的优势以及国内外学术交流与合作，本学位点进一步细化和明确了三个具体的研究生培养方向：（</w:t>
      </w:r>
      <w:r>
        <w:rPr>
          <w:rFonts w:hint="eastAsia" w:ascii="仿宋" w:hAnsi="仿宋" w:eastAsia="仿宋" w:cs="仿宋"/>
          <w:lang w:eastAsia="zh"/>
        </w:rPr>
        <w:t>1</w:t>
      </w:r>
      <w:r>
        <w:rPr>
          <w:rFonts w:hint="eastAsia" w:ascii="仿宋" w:hAnsi="仿宋" w:eastAsia="仿宋" w:cs="仿宋"/>
        </w:rPr>
        <w:t>）</w:t>
      </w:r>
      <w:r>
        <w:rPr>
          <w:rFonts w:hint="eastAsia" w:ascii="仿宋" w:hAnsi="仿宋" w:eastAsia="仿宋" w:cs="仿宋"/>
          <w:lang w:eastAsia="zh"/>
        </w:rPr>
        <w:t>图书馆学，</w:t>
      </w:r>
      <w:r>
        <w:rPr>
          <w:rFonts w:hint="eastAsia" w:ascii="仿宋" w:hAnsi="仿宋" w:eastAsia="仿宋" w:cs="仿宋"/>
        </w:rPr>
        <w:t>重点研究图书馆服务质量与评价、图书馆智慧化服务、健康信息服务等领域；（</w:t>
      </w:r>
      <w:r>
        <w:rPr>
          <w:rFonts w:hint="eastAsia" w:ascii="仿宋" w:hAnsi="仿宋" w:eastAsia="仿宋" w:cs="仿宋"/>
          <w:lang w:eastAsia="zh"/>
        </w:rPr>
        <w:t>2</w:t>
      </w:r>
      <w:r>
        <w:rPr>
          <w:rFonts w:hint="eastAsia" w:ascii="仿宋" w:hAnsi="仿宋" w:eastAsia="仿宋" w:cs="仿宋"/>
        </w:rPr>
        <w:t>）</w:t>
      </w:r>
      <w:r>
        <w:rPr>
          <w:rFonts w:hint="eastAsia" w:ascii="仿宋" w:hAnsi="仿宋" w:eastAsia="仿宋" w:cs="仿宋"/>
          <w:lang w:eastAsia="zh"/>
        </w:rPr>
        <w:t>情报学</w:t>
      </w:r>
      <w:r>
        <w:rPr>
          <w:rFonts w:hint="eastAsia" w:ascii="仿宋" w:hAnsi="仿宋" w:eastAsia="仿宋" w:cs="仿宋"/>
        </w:rPr>
        <w:t>，重点研究数据管理、网络数据挖掘、信息计量与科学评价、企业竞争情报等领域；（</w:t>
      </w:r>
      <w:r>
        <w:rPr>
          <w:rFonts w:hint="eastAsia" w:ascii="仿宋" w:hAnsi="仿宋" w:eastAsia="仿宋" w:cs="仿宋"/>
          <w:lang w:eastAsia="zh"/>
        </w:rPr>
        <w:t>3</w:t>
      </w:r>
      <w:r>
        <w:rPr>
          <w:rFonts w:hint="eastAsia" w:ascii="仿宋" w:hAnsi="仿宋" w:eastAsia="仿宋" w:cs="仿宋"/>
        </w:rPr>
        <w:t>）</w:t>
      </w:r>
      <w:r>
        <w:rPr>
          <w:rFonts w:hint="eastAsia" w:ascii="仿宋" w:hAnsi="仿宋" w:eastAsia="仿宋" w:cs="仿宋"/>
          <w:lang w:eastAsia="zh"/>
        </w:rPr>
        <w:t>数字人文</w:t>
      </w:r>
      <w:r>
        <w:rPr>
          <w:rFonts w:hint="eastAsia" w:ascii="仿宋" w:hAnsi="仿宋" w:eastAsia="仿宋" w:cs="仿宋"/>
        </w:rPr>
        <w:t>，重点研究知识组织与数据挖掘方法、文化遗产数字化开发与保护等领域。</w:t>
      </w:r>
    </w:p>
    <w:p w14:paraId="5922AE46">
      <w:pPr>
        <w:bidi w:val="0"/>
        <w:rPr>
          <w:rFonts w:hint="eastAsia" w:ascii="仿宋" w:hAnsi="仿宋" w:eastAsia="仿宋" w:cs="仿宋"/>
          <w:b/>
          <w:bCs/>
          <w:lang w:eastAsia="zh"/>
        </w:rPr>
      </w:pPr>
      <w:r>
        <w:rPr>
          <w:rFonts w:hint="eastAsia" w:ascii="仿宋" w:hAnsi="仿宋" w:eastAsia="仿宋" w:cs="仿宋"/>
          <w:b/>
          <w:bCs/>
          <w:lang w:eastAsia="zh"/>
        </w:rPr>
        <w:t>（三）师资队伍</w:t>
      </w:r>
    </w:p>
    <w:p w14:paraId="1D4FD2AE">
      <w:pPr>
        <w:bidi w:val="0"/>
        <w:rPr>
          <w:rFonts w:hint="eastAsia" w:ascii="仿宋" w:hAnsi="仿宋" w:eastAsia="仿宋" w:cs="仿宋"/>
        </w:rPr>
      </w:pPr>
      <w:r>
        <w:rPr>
          <w:rFonts w:hint="eastAsia" w:ascii="仿宋" w:hAnsi="仿宋" w:eastAsia="仿宋" w:cs="仿宋"/>
        </w:rPr>
        <w:t>本学位点目前有专任教师22人，其中具有博士学位的教师18人。导师队伍整体学历层次高，有较高的学术起点，45岁以下教师1</w:t>
      </w:r>
      <w:r>
        <w:rPr>
          <w:rFonts w:hint="eastAsia" w:ascii="仿宋" w:hAnsi="仿宋" w:eastAsia="仿宋" w:cs="仿宋"/>
          <w:lang w:eastAsia="zh"/>
        </w:rPr>
        <w:t>2</w:t>
      </w:r>
      <w:r>
        <w:rPr>
          <w:rFonts w:hint="eastAsia" w:ascii="仿宋" w:hAnsi="仿宋" w:eastAsia="仿宋" w:cs="仿宋"/>
        </w:rPr>
        <w:t>人</w:t>
      </w:r>
      <w:r>
        <w:rPr>
          <w:rFonts w:hint="eastAsia" w:ascii="仿宋" w:hAnsi="仿宋" w:eastAsia="仿宋" w:cs="仿宋"/>
          <w:lang w:eastAsia="zh"/>
        </w:rPr>
        <w:t>，</w:t>
      </w:r>
      <w:r>
        <w:rPr>
          <w:rFonts w:hint="eastAsia" w:ascii="仿宋" w:hAnsi="仿宋" w:eastAsia="仿宋" w:cs="仿宋"/>
        </w:rPr>
        <w:t>教师担负着学位点建设和发展的重任。15名导师具有高级专业技术职务（教授</w:t>
      </w:r>
      <w:r>
        <w:rPr>
          <w:rFonts w:hint="eastAsia" w:ascii="仿宋" w:hAnsi="仿宋" w:eastAsia="仿宋" w:cs="仿宋"/>
          <w:lang w:eastAsia="zh"/>
        </w:rPr>
        <w:t>、</w:t>
      </w:r>
      <w:r>
        <w:rPr>
          <w:rFonts w:hint="eastAsia" w:ascii="仿宋" w:hAnsi="仿宋" w:eastAsia="仿宋" w:cs="仿宋"/>
        </w:rPr>
        <w:t>副教授、</w:t>
      </w:r>
      <w:r>
        <w:rPr>
          <w:rFonts w:hint="eastAsia" w:ascii="仿宋" w:hAnsi="仿宋" w:eastAsia="仿宋" w:cs="仿宋"/>
          <w:lang w:eastAsia="zh"/>
        </w:rPr>
        <w:t>研究员</w:t>
      </w:r>
      <w:r>
        <w:rPr>
          <w:rFonts w:hint="eastAsia" w:ascii="仿宋" w:hAnsi="仿宋" w:eastAsia="仿宋" w:cs="仿宋"/>
        </w:rPr>
        <w:t>），具有较高的政治素养</w:t>
      </w:r>
      <w:r>
        <w:rPr>
          <w:rFonts w:hint="eastAsia" w:ascii="仿宋" w:hAnsi="仿宋" w:eastAsia="仿宋" w:cs="仿宋"/>
          <w:lang w:eastAsia="zh"/>
        </w:rPr>
        <w:t>、</w:t>
      </w:r>
      <w:r>
        <w:rPr>
          <w:rFonts w:hint="eastAsia" w:ascii="仿宋" w:hAnsi="仿宋" w:eastAsia="仿宋" w:cs="仿宋"/>
        </w:rPr>
        <w:t>坚实的专业基础</w:t>
      </w:r>
      <w:r>
        <w:rPr>
          <w:rFonts w:hint="eastAsia" w:ascii="仿宋" w:hAnsi="仿宋" w:eastAsia="仿宋" w:cs="仿宋"/>
          <w:lang w:eastAsia="zh"/>
        </w:rPr>
        <w:t>、</w:t>
      </w:r>
      <w:r>
        <w:rPr>
          <w:rFonts w:hint="eastAsia" w:ascii="仿宋" w:hAnsi="仿宋" w:eastAsia="仿宋" w:cs="仿宋"/>
        </w:rPr>
        <w:t>丰富的</w:t>
      </w:r>
      <w:r>
        <w:rPr>
          <w:rFonts w:hint="eastAsia" w:ascii="仿宋" w:hAnsi="仿宋" w:eastAsia="仿宋" w:cs="仿宋"/>
          <w:lang w:eastAsia="zh"/>
        </w:rPr>
        <w:t>知识储备</w:t>
      </w:r>
      <w:r>
        <w:rPr>
          <w:rFonts w:hint="eastAsia" w:ascii="仿宋" w:hAnsi="仿宋" w:eastAsia="仿宋" w:cs="仿宋"/>
        </w:rPr>
        <w:t>和</w:t>
      </w:r>
      <w:r>
        <w:rPr>
          <w:rFonts w:hint="eastAsia" w:ascii="仿宋" w:hAnsi="仿宋" w:eastAsia="仿宋" w:cs="仿宋"/>
          <w:lang w:eastAsia="zh"/>
        </w:rPr>
        <w:t>科研经验</w:t>
      </w:r>
      <w:r>
        <w:rPr>
          <w:rFonts w:hint="eastAsia" w:ascii="仿宋" w:hAnsi="仿宋" w:eastAsia="仿宋" w:cs="仿宋"/>
        </w:rPr>
        <w:t>。经过多年建设，本学位点形成了一支目标明确、梯队结构良好、知识结构合理的师资队伍。</w:t>
      </w:r>
    </w:p>
    <w:p w14:paraId="434CA2CF">
      <w:pPr>
        <w:spacing w:line="360" w:lineRule="auto"/>
        <w:ind w:firstLine="643" w:firstLineChars="200"/>
        <w:outlineLvl w:val="1"/>
        <w:rPr>
          <w:rFonts w:hint="eastAsia" w:ascii="仿宋" w:hAnsi="仿宋" w:eastAsia="仿宋" w:cs="仿宋"/>
          <w:b/>
          <w:bCs/>
          <w:sz w:val="32"/>
          <w:szCs w:val="32"/>
          <w:lang w:eastAsia="zh"/>
        </w:rPr>
      </w:pPr>
      <w:r>
        <w:rPr>
          <w:rFonts w:hint="eastAsia" w:ascii="仿宋" w:hAnsi="仿宋" w:eastAsia="仿宋" w:cs="仿宋"/>
          <w:b/>
          <w:bCs/>
          <w:sz w:val="32"/>
          <w:szCs w:val="32"/>
          <w:lang w:eastAsia="zh"/>
        </w:rPr>
        <w:t>（四）培养条件</w:t>
      </w:r>
    </w:p>
    <w:p w14:paraId="2B20926D">
      <w:pPr>
        <w:bidi w:val="0"/>
        <w:rPr>
          <w:rFonts w:hint="eastAsia" w:ascii="仿宋" w:hAnsi="仿宋" w:eastAsia="仿宋" w:cs="仿宋"/>
          <w:sz w:val="32"/>
          <w:szCs w:val="32"/>
        </w:rPr>
      </w:pPr>
      <w:r>
        <w:rPr>
          <w:rFonts w:hint="eastAsia" w:ascii="仿宋" w:hAnsi="仿宋" w:eastAsia="仿宋" w:cs="仿宋"/>
          <w:sz w:val="32"/>
          <w:szCs w:val="32"/>
        </w:rPr>
        <w:t>本授权点提供信息资源管理理论、专业知识与实践技能方面的课程体系，高度重视课程间</w:t>
      </w:r>
      <w:r>
        <w:rPr>
          <w:rFonts w:hint="eastAsia" w:ascii="仿宋" w:hAnsi="仿宋" w:eastAsia="仿宋" w:cs="仿宋"/>
          <w:sz w:val="32"/>
          <w:szCs w:val="32"/>
          <w:lang w:eastAsia="zh"/>
        </w:rPr>
        <w:t>知识内容的</w:t>
      </w:r>
      <w:r>
        <w:rPr>
          <w:rFonts w:hint="eastAsia" w:ascii="仿宋" w:hAnsi="仿宋" w:eastAsia="仿宋" w:cs="仿宋"/>
          <w:sz w:val="32"/>
          <w:szCs w:val="32"/>
        </w:rPr>
        <w:t>衔接与关联</w:t>
      </w:r>
      <w:r>
        <w:rPr>
          <w:rFonts w:hint="eastAsia" w:ascii="仿宋" w:hAnsi="仿宋" w:eastAsia="仿宋" w:cs="仿宋"/>
          <w:sz w:val="32"/>
          <w:szCs w:val="32"/>
          <w:lang w:eastAsia="zh"/>
        </w:rPr>
        <w:t>，注重知识的</w:t>
      </w:r>
      <w:r>
        <w:rPr>
          <w:rFonts w:hint="eastAsia" w:ascii="仿宋" w:hAnsi="仿宋" w:eastAsia="仿宋" w:cs="仿宋"/>
          <w:sz w:val="32"/>
          <w:szCs w:val="32"/>
        </w:rPr>
        <w:t>系统</w:t>
      </w:r>
      <w:r>
        <w:rPr>
          <w:rFonts w:hint="eastAsia" w:ascii="仿宋" w:hAnsi="仿宋" w:eastAsia="仿宋" w:cs="仿宋"/>
          <w:sz w:val="32"/>
          <w:szCs w:val="32"/>
          <w:lang w:eastAsia="zh"/>
        </w:rPr>
        <w:t>性与技能的</w:t>
      </w:r>
      <w:r>
        <w:rPr>
          <w:rFonts w:hint="eastAsia" w:ascii="仿宋" w:hAnsi="仿宋" w:eastAsia="仿宋" w:cs="仿宋"/>
          <w:sz w:val="32"/>
          <w:szCs w:val="32"/>
        </w:rPr>
        <w:t>连贯</w:t>
      </w:r>
      <w:r>
        <w:rPr>
          <w:rFonts w:hint="eastAsia" w:ascii="仿宋" w:hAnsi="仿宋" w:eastAsia="仿宋" w:cs="仿宋"/>
          <w:sz w:val="32"/>
          <w:szCs w:val="32"/>
          <w:lang w:eastAsia="zh"/>
        </w:rPr>
        <w:t>性</w:t>
      </w:r>
      <w:r>
        <w:rPr>
          <w:rFonts w:hint="eastAsia" w:ascii="仿宋" w:hAnsi="仿宋" w:eastAsia="仿宋" w:cs="仿宋"/>
          <w:sz w:val="32"/>
          <w:szCs w:val="32"/>
        </w:rPr>
        <w:t>。通过与校外相关企事业单位建立合作关系，</w:t>
      </w:r>
      <w:r>
        <w:rPr>
          <w:rFonts w:hint="eastAsia" w:ascii="仿宋" w:hAnsi="仿宋" w:eastAsia="仿宋" w:cs="仿宋"/>
          <w:sz w:val="32"/>
          <w:szCs w:val="32"/>
          <w:lang w:eastAsia="zh"/>
        </w:rPr>
        <w:t>与山西省图书馆</w:t>
      </w:r>
      <w:r>
        <w:rPr>
          <w:rFonts w:hint="eastAsia" w:ascii="仿宋" w:hAnsi="仿宋" w:eastAsia="仿宋" w:cs="仿宋"/>
          <w:sz w:val="32"/>
          <w:szCs w:val="32"/>
        </w:rPr>
        <w:t>、太原市图书馆、山西知网、山西文旅集团</w:t>
      </w:r>
      <w:r>
        <w:rPr>
          <w:rFonts w:hint="eastAsia" w:ascii="仿宋" w:hAnsi="仿宋" w:eastAsia="仿宋" w:cs="仿宋"/>
          <w:sz w:val="32"/>
          <w:szCs w:val="32"/>
          <w:lang w:eastAsia="zh"/>
        </w:rPr>
        <w:t>等多家单位签约</w:t>
      </w:r>
      <w:r>
        <w:rPr>
          <w:rFonts w:hint="eastAsia" w:ascii="仿宋" w:hAnsi="仿宋" w:eastAsia="仿宋" w:cs="仿宋"/>
          <w:sz w:val="32"/>
          <w:szCs w:val="32"/>
        </w:rPr>
        <w:t>联合培养</w:t>
      </w:r>
      <w:r>
        <w:rPr>
          <w:rFonts w:hint="eastAsia" w:ascii="仿宋" w:hAnsi="仿宋" w:eastAsia="仿宋" w:cs="仿宋"/>
          <w:sz w:val="32"/>
          <w:szCs w:val="32"/>
          <w:lang w:eastAsia="zh"/>
        </w:rPr>
        <w:t>基地，</w:t>
      </w:r>
      <w:r>
        <w:rPr>
          <w:rFonts w:hint="eastAsia" w:ascii="仿宋" w:hAnsi="仿宋" w:eastAsia="仿宋" w:cs="仿宋"/>
          <w:sz w:val="32"/>
          <w:szCs w:val="32"/>
        </w:rPr>
        <w:t>为学生提供丰富的实践场景，促进理论联系实际，提升学生综合素养。建立完善的毕业论文管理、就业指导、心理咨询等管理体系，</w:t>
      </w:r>
      <w:r>
        <w:rPr>
          <w:rFonts w:hint="eastAsia" w:ascii="仿宋" w:hAnsi="仿宋" w:eastAsia="仿宋" w:cs="仿宋"/>
          <w:sz w:val="32"/>
          <w:szCs w:val="32"/>
          <w:lang w:eastAsia="zh"/>
        </w:rPr>
        <w:t>利用</w:t>
      </w:r>
      <w:r>
        <w:rPr>
          <w:rFonts w:hint="eastAsia" w:ascii="仿宋" w:hAnsi="仿宋" w:eastAsia="仿宋" w:cs="仿宋"/>
          <w:sz w:val="32"/>
          <w:szCs w:val="32"/>
        </w:rPr>
        <w:t>资料室、实验室、在线学习平台等为学生提供丰富的学术资源与良好的学习环境。</w:t>
      </w:r>
    </w:p>
    <w:p w14:paraId="3C76A5DB">
      <w:pPr>
        <w:pStyle w:val="2"/>
        <w:keepNext w:val="0"/>
        <w:keepLines w:val="0"/>
        <w:pageBreakBefore w:val="0"/>
        <w:widowControl w:val="0"/>
        <w:kinsoku/>
        <w:wordWrap/>
        <w:overflowPunct/>
        <w:topLinePunct w:val="0"/>
        <w:autoSpaceDE/>
        <w:autoSpaceDN/>
        <w:bidi w:val="0"/>
        <w:adjustRightInd/>
        <w:snapToGrid/>
        <w:ind w:firstLine="0" w:firstLineChars="0"/>
        <w:textAlignment w:val="auto"/>
      </w:pPr>
      <w:r>
        <w:t>二、学位授权点年度建设取得的成绩</w:t>
      </w:r>
    </w:p>
    <w:p w14:paraId="5FD03D14">
      <w:pPr>
        <w:spacing w:line="360" w:lineRule="auto"/>
        <w:ind w:firstLine="643" w:firstLineChars="200"/>
        <w:outlineLvl w:val="1"/>
        <w:rPr>
          <w:rFonts w:hint="eastAsia" w:ascii="仿宋" w:hAnsi="仿宋" w:eastAsia="仿宋" w:cs="仿宋"/>
          <w:b/>
          <w:bCs/>
          <w:sz w:val="32"/>
          <w:szCs w:val="32"/>
          <w:lang w:eastAsia="zh"/>
        </w:rPr>
      </w:pPr>
      <w:r>
        <w:rPr>
          <w:rFonts w:hint="eastAsia" w:ascii="仿宋" w:hAnsi="仿宋" w:eastAsia="仿宋" w:cs="仿宋"/>
          <w:b/>
          <w:bCs/>
          <w:sz w:val="32"/>
          <w:szCs w:val="32"/>
          <w:lang w:eastAsia="zh"/>
        </w:rPr>
        <w:t>（一）制度建设</w:t>
      </w:r>
    </w:p>
    <w:p w14:paraId="03493E9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2024年，本学位授权点以教育部“三全育人”综合改革试点院育人平台为统领，落实立德树人总目标，践行《研究生导师指导行为准则》文件精神，规范导师评聘细则，注重导师遴选质量</w:t>
      </w:r>
      <w:r>
        <w:rPr>
          <w:rFonts w:hint="eastAsia" w:ascii="仿宋" w:hAnsi="仿宋" w:eastAsia="仿宋" w:cs="仿宋"/>
          <w:sz w:val="32"/>
          <w:szCs w:val="32"/>
          <w:lang w:eastAsia="zh"/>
        </w:rPr>
        <w:t>，</w:t>
      </w:r>
      <w:r>
        <w:rPr>
          <w:rFonts w:hint="eastAsia" w:ascii="仿宋" w:hAnsi="仿宋" w:eastAsia="仿宋" w:cs="仿宋"/>
          <w:sz w:val="32"/>
          <w:szCs w:val="32"/>
        </w:rPr>
        <w:t>鼓励教师在课堂讲授中融入思政元素，强化学位论文问责机制，明确学术不端行为处理办法。</w:t>
      </w:r>
    </w:p>
    <w:p w14:paraId="169E6DCC">
      <w:pPr>
        <w:spacing w:line="360" w:lineRule="auto"/>
        <w:ind w:firstLine="643" w:firstLineChars="200"/>
        <w:outlineLvl w:val="1"/>
        <w:rPr>
          <w:rFonts w:hint="eastAsia" w:ascii="仿宋" w:hAnsi="仿宋" w:eastAsia="仿宋" w:cs="仿宋"/>
          <w:b/>
          <w:bCs/>
          <w:sz w:val="32"/>
          <w:szCs w:val="32"/>
          <w:lang w:eastAsia="zh"/>
        </w:rPr>
      </w:pPr>
      <w:r>
        <w:rPr>
          <w:rFonts w:hint="eastAsia" w:ascii="仿宋" w:hAnsi="仿宋" w:eastAsia="仿宋" w:cs="仿宋"/>
          <w:b/>
          <w:bCs/>
          <w:sz w:val="32"/>
          <w:szCs w:val="32"/>
          <w:lang w:eastAsia="zh"/>
        </w:rPr>
        <w:t>（二）师资队伍建设</w:t>
      </w:r>
    </w:p>
    <w:p w14:paraId="1634045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2024年，本学位授权点积极从武汉大学、南京大学等本领域顶尖高校引进博士后、博士4名，年青教师后备力量的加入，为师资队伍建设注入了新的活力。</w:t>
      </w:r>
    </w:p>
    <w:p w14:paraId="4A703D3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
        </w:rPr>
        <w:t>组织</w:t>
      </w:r>
      <w:r>
        <w:rPr>
          <w:rFonts w:hint="eastAsia" w:ascii="仿宋" w:hAnsi="仿宋" w:eastAsia="仿宋" w:cs="仿宋"/>
          <w:sz w:val="32"/>
          <w:szCs w:val="32"/>
        </w:rPr>
        <w:t>教师参与校内外组织承办的各类技能与导师专题培训</w:t>
      </w:r>
      <w:r>
        <w:rPr>
          <w:rFonts w:hint="eastAsia" w:ascii="仿宋" w:hAnsi="仿宋" w:eastAsia="仿宋" w:cs="仿宋"/>
          <w:sz w:val="32"/>
          <w:szCs w:val="32"/>
          <w:lang w:eastAsia="zh"/>
        </w:rPr>
        <w:t>，</w:t>
      </w:r>
      <w:r>
        <w:rPr>
          <w:rFonts w:hint="eastAsia" w:ascii="仿宋" w:hAnsi="仿宋" w:eastAsia="仿宋" w:cs="仿宋"/>
          <w:sz w:val="32"/>
          <w:szCs w:val="32"/>
        </w:rPr>
        <w:t>培训内容包括教育政策、师德师风、师生心理、职业发展、课程思政、数字化能力、教学改革创新、教研成果、导师指导等方面，</w:t>
      </w:r>
      <w:r>
        <w:rPr>
          <w:rFonts w:hint="eastAsia" w:ascii="仿宋" w:hAnsi="仿宋" w:eastAsia="仿宋" w:cs="仿宋"/>
          <w:sz w:val="32"/>
          <w:szCs w:val="32"/>
          <w:lang w:eastAsia="zh"/>
        </w:rPr>
        <w:t>培训内容</w:t>
      </w:r>
      <w:r>
        <w:rPr>
          <w:rFonts w:hint="eastAsia" w:ascii="仿宋" w:hAnsi="仿宋" w:eastAsia="仿宋" w:cs="仿宋"/>
          <w:sz w:val="32"/>
          <w:szCs w:val="32"/>
        </w:rPr>
        <w:t>贴合研究生培养工作实际</w:t>
      </w:r>
      <w:r>
        <w:rPr>
          <w:rFonts w:hint="eastAsia" w:ascii="仿宋" w:hAnsi="仿宋" w:cs="仿宋"/>
          <w:sz w:val="32"/>
          <w:szCs w:val="32"/>
          <w:lang w:eastAsia="zh-CN"/>
        </w:rPr>
        <w:t>。</w:t>
      </w:r>
      <w:r>
        <w:rPr>
          <w:rFonts w:hint="eastAsia" w:ascii="仿宋" w:hAnsi="仿宋" w:eastAsia="仿宋" w:cs="仿宋"/>
          <w:sz w:val="32"/>
          <w:szCs w:val="32"/>
        </w:rPr>
        <w:t>支持教师参加国内外相关领域的主要学术会议，提升学科显示度，促进学术交流，拓宽学术视野，拓展合作研究机会。</w:t>
      </w:r>
    </w:p>
    <w:p w14:paraId="7A3D2F43">
      <w:pPr>
        <w:spacing w:line="360" w:lineRule="auto"/>
        <w:ind w:firstLine="643" w:firstLineChars="200"/>
        <w:outlineLvl w:val="1"/>
        <w:rPr>
          <w:rFonts w:hint="eastAsia" w:ascii="仿宋" w:hAnsi="仿宋" w:eastAsia="仿宋" w:cs="仿宋"/>
          <w:b/>
          <w:bCs/>
          <w:sz w:val="32"/>
          <w:szCs w:val="32"/>
          <w:lang w:eastAsia="zh"/>
        </w:rPr>
      </w:pPr>
      <w:r>
        <w:rPr>
          <w:rFonts w:hint="eastAsia" w:ascii="仿宋" w:hAnsi="仿宋" w:eastAsia="仿宋" w:cs="仿宋"/>
          <w:b/>
          <w:bCs/>
          <w:sz w:val="32"/>
          <w:szCs w:val="32"/>
          <w:lang w:eastAsia="zh"/>
        </w:rPr>
        <w:t>（三）</w:t>
      </w:r>
      <w:r>
        <w:rPr>
          <w:rFonts w:hint="eastAsia" w:ascii="仿宋" w:hAnsi="仿宋" w:eastAsia="仿宋" w:cs="仿宋"/>
          <w:b/>
          <w:bCs/>
          <w:sz w:val="32"/>
          <w:szCs w:val="32"/>
        </w:rPr>
        <w:t>培养条件建设</w:t>
      </w:r>
    </w:p>
    <w:p w14:paraId="1D3399D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
        </w:rPr>
        <w:t>以课程建设为主抓手，</w:t>
      </w:r>
      <w:r>
        <w:rPr>
          <w:rFonts w:hint="eastAsia" w:ascii="仿宋" w:hAnsi="仿宋" w:eastAsia="仿宋" w:cs="仿宋"/>
          <w:sz w:val="32"/>
          <w:szCs w:val="32"/>
        </w:rPr>
        <w:t>结合当前就业实际与学生兴趣，积极开设面向信息资源管理新兴行业技术领域的</w:t>
      </w:r>
      <w:r>
        <w:rPr>
          <w:rFonts w:hint="eastAsia" w:ascii="仿宋" w:hAnsi="仿宋" w:eastAsia="仿宋" w:cs="仿宋"/>
          <w:sz w:val="32"/>
          <w:szCs w:val="32"/>
          <w:lang w:eastAsia="zh"/>
        </w:rPr>
        <w:t>课程</w:t>
      </w:r>
      <w:r>
        <w:rPr>
          <w:rFonts w:hint="eastAsia" w:ascii="仿宋" w:hAnsi="仿宋" w:eastAsia="仿宋" w:cs="仿宋"/>
          <w:sz w:val="32"/>
          <w:szCs w:val="32"/>
        </w:rPr>
        <w:t>《数字人文与知识图谱》、《机器学习》等，为学生后续了解行业发展趋势、适应行业发展要求提供有力支持。优化原有课程教学内容与培养方式，鼓励教师参与教指委主办的说课比赛，发挥授权点群体智慧，努力改进教学方式，提升教学效果，助力教师教育教学能力持续增强。</w:t>
      </w:r>
    </w:p>
    <w:p w14:paraId="5C1E27F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依托学院平台的资源和条件，为学生创设走出去学习的机会</w:t>
      </w:r>
      <w:r>
        <w:rPr>
          <w:rFonts w:hint="eastAsia" w:ascii="仿宋" w:hAnsi="仿宋" w:eastAsia="仿宋" w:cs="仿宋"/>
          <w:sz w:val="32"/>
          <w:szCs w:val="32"/>
          <w:lang w:eastAsia="zh"/>
        </w:rPr>
        <w:t>，</w:t>
      </w:r>
      <w:r>
        <w:rPr>
          <w:rFonts w:hint="eastAsia" w:ascii="仿宋" w:hAnsi="仿宋" w:eastAsia="仿宋" w:cs="仿宋"/>
          <w:sz w:val="32"/>
          <w:szCs w:val="32"/>
        </w:rPr>
        <w:t>专业多名研究生参与了贫困县退出、困难职工解困脱困第三方评估和乡村振兴第三方评估等学院承担的多项调研评估任务，知识技能得到锻炼和有效提升</w:t>
      </w:r>
      <w:r>
        <w:rPr>
          <w:rFonts w:hint="eastAsia" w:ascii="仿宋" w:hAnsi="仿宋" w:eastAsia="仿宋" w:cs="仿宋"/>
          <w:sz w:val="32"/>
          <w:szCs w:val="32"/>
          <w:lang w:eastAsia="zh"/>
        </w:rPr>
        <w:t>。</w:t>
      </w:r>
      <w:r>
        <w:rPr>
          <w:rFonts w:hint="eastAsia" w:ascii="仿宋" w:hAnsi="仿宋" w:eastAsia="仿宋" w:cs="仿宋"/>
          <w:sz w:val="32"/>
          <w:szCs w:val="32"/>
        </w:rPr>
        <w:t>授权点教师多次带队</w:t>
      </w:r>
      <w:r>
        <w:rPr>
          <w:rFonts w:hint="eastAsia" w:ascii="仿宋" w:hAnsi="仿宋" w:eastAsia="仿宋" w:cs="仿宋"/>
          <w:sz w:val="32"/>
          <w:szCs w:val="32"/>
          <w:lang w:eastAsia="zh"/>
        </w:rPr>
        <w:t>赴平遥、</w:t>
      </w:r>
      <w:r>
        <w:rPr>
          <w:rFonts w:hint="eastAsia" w:ascii="仿宋" w:hAnsi="仿宋" w:eastAsia="仿宋" w:cs="仿宋"/>
          <w:sz w:val="32"/>
          <w:szCs w:val="32"/>
        </w:rPr>
        <w:t>祁县等地开展实地考察，为数字人文方向的研究拓展奠定了基础。这些实践各具特色，各有侧重，不仅提升了学生的科研实践能力，提高了团队合作与沟通表达能力，而且在实践中厚植爱国情怀，强化了学生的报国志向。</w:t>
      </w:r>
    </w:p>
    <w:p w14:paraId="3D840559">
      <w:pPr>
        <w:spacing w:line="360" w:lineRule="auto"/>
        <w:ind w:firstLine="643" w:firstLineChars="200"/>
        <w:outlineLvl w:val="1"/>
        <w:rPr>
          <w:rFonts w:hint="eastAsia" w:ascii="仿宋" w:hAnsi="仿宋" w:eastAsia="仿宋" w:cs="仿宋"/>
          <w:b/>
          <w:bCs/>
          <w:sz w:val="32"/>
          <w:szCs w:val="32"/>
        </w:rPr>
      </w:pPr>
      <w:r>
        <w:rPr>
          <w:rFonts w:hint="eastAsia" w:ascii="仿宋" w:hAnsi="仿宋" w:eastAsia="仿宋" w:cs="仿宋"/>
          <w:b/>
          <w:bCs/>
          <w:sz w:val="32"/>
          <w:szCs w:val="32"/>
          <w:lang w:eastAsia="zh"/>
        </w:rPr>
        <w:t>（四）</w:t>
      </w:r>
      <w:r>
        <w:rPr>
          <w:rFonts w:hint="eastAsia" w:ascii="仿宋" w:hAnsi="仿宋" w:eastAsia="仿宋" w:cs="仿宋"/>
          <w:b/>
          <w:bCs/>
          <w:sz w:val="32"/>
          <w:szCs w:val="32"/>
        </w:rPr>
        <w:t>科学研究工作</w:t>
      </w:r>
    </w:p>
    <w:p w14:paraId="1727FE91">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
        </w:rPr>
        <w:t>本授权点的师生</w:t>
      </w:r>
      <w:r>
        <w:rPr>
          <w:rFonts w:hint="eastAsia" w:ascii="仿宋" w:hAnsi="仿宋" w:eastAsia="仿宋" w:cs="仿宋"/>
          <w:sz w:val="32"/>
          <w:szCs w:val="32"/>
        </w:rPr>
        <w:t>在国内外重要期刊</w:t>
      </w:r>
      <w:r>
        <w:rPr>
          <w:rFonts w:hint="eastAsia" w:ascii="仿宋" w:hAnsi="仿宋" w:eastAsia="仿宋" w:cs="仿宋"/>
          <w:i/>
          <w:iCs/>
          <w:sz w:val="32"/>
          <w:szCs w:val="32"/>
        </w:rPr>
        <w:t>Heliyon</w:t>
      </w:r>
      <w:r>
        <w:rPr>
          <w:rFonts w:hint="eastAsia" w:ascii="仿宋" w:hAnsi="仿宋" w:eastAsia="仿宋" w:cs="仿宋"/>
          <w:sz w:val="32"/>
          <w:szCs w:val="32"/>
        </w:rPr>
        <w:t>、《情报学报》、《情报理论与实践》等刊物上发表高水平学术论文22篇，</w:t>
      </w:r>
      <w:r>
        <w:rPr>
          <w:rFonts w:hint="eastAsia" w:ascii="仿宋" w:hAnsi="仿宋" w:eastAsia="仿宋" w:cs="仿宋"/>
          <w:sz w:val="32"/>
          <w:szCs w:val="32"/>
          <w:lang w:eastAsia="zh"/>
        </w:rPr>
        <w:t>相关研究成果</w:t>
      </w:r>
      <w:r>
        <w:rPr>
          <w:rFonts w:hint="eastAsia" w:ascii="仿宋" w:hAnsi="仿宋" w:eastAsia="仿宋" w:cs="仿宋"/>
          <w:sz w:val="32"/>
          <w:szCs w:val="32"/>
        </w:rPr>
        <w:t>展示了授权点师生在信息资源管理领域深厚的理论功底和紧跟国际学术前沿的研究视野。</w:t>
      </w:r>
    </w:p>
    <w:p w14:paraId="663DE6E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在理论与实践相结合方面，授权点师生完成了</w:t>
      </w:r>
      <w:r>
        <w:rPr>
          <w:rFonts w:hint="eastAsia" w:ascii="仿宋" w:hAnsi="仿宋" w:cs="仿宋"/>
          <w:sz w:val="32"/>
          <w:szCs w:val="32"/>
          <w:lang w:val="en-US" w:eastAsia="zh-CN"/>
        </w:rPr>
        <w:t>若干</w:t>
      </w:r>
      <w:r>
        <w:rPr>
          <w:rFonts w:hint="eastAsia" w:ascii="仿宋" w:hAnsi="仿宋" w:eastAsia="仿宋" w:cs="仿宋"/>
          <w:sz w:val="32"/>
          <w:szCs w:val="32"/>
        </w:rPr>
        <w:t>山西代表性文化遗产的小型知识图谱可视化项目。这些实践项目立足山西各类文化资源，不仅实现了对资源知识内容和应用价值的深度挖掘，也切实提升了学生的数字资源处理能力和专业认知水平。</w:t>
      </w:r>
      <w:r>
        <w:rPr>
          <w:rFonts w:hint="eastAsia" w:ascii="仿宋" w:hAnsi="仿宋" w:eastAsia="仿宋" w:cs="仿宋"/>
          <w:sz w:val="32"/>
          <w:szCs w:val="32"/>
          <w:lang w:eastAsia="zh"/>
        </w:rPr>
        <w:t>其中</w:t>
      </w:r>
      <w:r>
        <w:rPr>
          <w:rFonts w:hint="eastAsia" w:ascii="仿宋" w:hAnsi="仿宋" w:eastAsia="仿宋" w:cs="仿宋"/>
          <w:sz w:val="32"/>
          <w:szCs w:val="32"/>
        </w:rPr>
        <w:t>，李梦绮同学的研究项目《山西省古籍资源知识图谱构建研究——以山西通志为例》获得了省级教育创新项目的资助，推动图书馆古籍阅读推广服务创新发展。</w:t>
      </w:r>
      <w:r>
        <w:rPr>
          <w:rFonts w:hint="eastAsia" w:ascii="仿宋" w:hAnsi="仿宋" w:eastAsia="仿宋" w:cs="仿宋"/>
          <w:sz w:val="32"/>
          <w:szCs w:val="32"/>
          <w:lang w:val="en-US" w:eastAsia="zh-CN"/>
          <w:woUserID w:val="1"/>
        </w:rPr>
        <w:t>这些项目的实施将有助于推动图书馆古籍阅读推广服务的创新与发展，以及红色文化的传承与弘扬。</w:t>
      </w:r>
    </w:p>
    <w:p w14:paraId="59C2E0F1">
      <w:pPr>
        <w:spacing w:line="360" w:lineRule="auto"/>
        <w:ind w:firstLine="643" w:firstLineChars="200"/>
        <w:outlineLvl w:val="1"/>
        <w:rPr>
          <w:rFonts w:hint="eastAsia" w:ascii="仿宋" w:hAnsi="仿宋" w:eastAsia="仿宋" w:cs="仿宋"/>
          <w:b/>
          <w:bCs/>
          <w:sz w:val="32"/>
          <w:szCs w:val="32"/>
        </w:rPr>
      </w:pPr>
      <w:r>
        <w:rPr>
          <w:rFonts w:hint="eastAsia" w:ascii="仿宋" w:hAnsi="仿宋" w:eastAsia="仿宋" w:cs="仿宋"/>
          <w:b/>
          <w:bCs/>
          <w:sz w:val="32"/>
          <w:szCs w:val="32"/>
          <w:lang w:eastAsia="zh"/>
        </w:rPr>
        <w:t>（五）</w:t>
      </w:r>
      <w:r>
        <w:rPr>
          <w:rFonts w:hint="eastAsia" w:ascii="仿宋" w:hAnsi="仿宋" w:eastAsia="仿宋" w:cs="仿宋"/>
          <w:b/>
          <w:bCs/>
          <w:sz w:val="32"/>
          <w:szCs w:val="32"/>
        </w:rPr>
        <w:t>招生与培养</w:t>
      </w:r>
    </w:p>
    <w:p w14:paraId="1580A80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2024年，本学位授权点共招生10人。授予学位8人，其中，图书馆学3人，情报学4人，档案学1人。支持学生参加国内主要学术会议与国内外各类竞赛活动，其中，丁印芝和申思琦两位同学参加2024年全国图书情报案例学术研讨会并做报告，多位同学参加大学生创业综合模拟大赛、全国大学生数学建模竞赛、全国大学生市场调查与分析大赛等国家级竞赛，获得各级各类奖项多项。</w:t>
      </w:r>
    </w:p>
    <w:p w14:paraId="612B0F85">
      <w:pPr>
        <w:pStyle w:val="2"/>
        <w:keepNext w:val="0"/>
        <w:keepLines w:val="0"/>
        <w:pageBreakBefore w:val="0"/>
        <w:widowControl w:val="0"/>
        <w:kinsoku/>
        <w:wordWrap/>
        <w:overflowPunct/>
        <w:topLinePunct w:val="0"/>
        <w:autoSpaceDE/>
        <w:autoSpaceDN/>
        <w:bidi w:val="0"/>
        <w:adjustRightInd/>
        <w:snapToGrid/>
        <w:ind w:firstLine="0" w:firstLineChars="0"/>
        <w:textAlignment w:val="auto"/>
      </w:pPr>
      <w:r>
        <w:t>三、学位授权点建设存在的问题</w:t>
      </w:r>
    </w:p>
    <w:p w14:paraId="7AF114B2">
      <w:pPr>
        <w:spacing w:line="360" w:lineRule="auto"/>
        <w:ind w:firstLine="643" w:firstLineChars="200"/>
        <w:outlineLvl w:val="1"/>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w:t>
      </w:r>
      <w:r>
        <w:rPr>
          <w:rFonts w:hint="eastAsia" w:ascii="仿宋" w:hAnsi="仿宋" w:eastAsia="仿宋" w:cs="仿宋"/>
          <w:b/>
          <w:bCs/>
          <w:sz w:val="32"/>
          <w:szCs w:val="32"/>
        </w:rPr>
        <w:t>师资力量配置不均</w:t>
      </w:r>
    </w:p>
    <w:p w14:paraId="78B60AEE">
      <w:pPr>
        <w:spacing w:line="360" w:lineRule="auto"/>
        <w:ind w:firstLine="640" w:firstLineChars="200"/>
        <w:rPr>
          <w:rFonts w:hint="eastAsia" w:ascii="仿宋" w:hAnsi="仿宋" w:eastAsia="仿宋" w:cs="仿宋"/>
        </w:rPr>
      </w:pPr>
      <w:r>
        <w:rPr>
          <w:rFonts w:hint="eastAsia" w:ascii="仿宋" w:hAnsi="仿宋" w:eastAsia="仿宋" w:cs="仿宋"/>
          <w:sz w:val="32"/>
          <w:szCs w:val="32"/>
        </w:rPr>
        <w:t>现有教师队伍中有2名具有高级职称、较强科研能力和丰富实践经验的教师面临退休，</w:t>
      </w:r>
      <w:r>
        <w:rPr>
          <w:rFonts w:hint="eastAsia" w:ascii="仿宋" w:hAnsi="仿宋" w:eastAsia="仿宋" w:cs="仿宋"/>
          <w:sz w:val="32"/>
          <w:szCs w:val="32"/>
          <w:lang w:eastAsia="zh"/>
        </w:rPr>
        <w:t>给教学与学术研究水平带来一定影响</w:t>
      </w:r>
      <w:r>
        <w:rPr>
          <w:rFonts w:hint="eastAsia" w:ascii="仿宋" w:hAnsi="仿宋" w:eastAsia="仿宋" w:cs="仿宋"/>
          <w:sz w:val="32"/>
          <w:szCs w:val="32"/>
        </w:rPr>
        <w:t>。</w:t>
      </w:r>
      <w:r>
        <w:rPr>
          <w:rFonts w:hint="eastAsia" w:ascii="仿宋" w:hAnsi="仿宋" w:eastAsia="仿宋" w:cs="仿宋"/>
        </w:rPr>
        <w:t>由于长期以来本学位授权点获得的校级招聘指标相对较少，形成了目前师资队伍与教学要求难以很好匹配的问题，虽然2024年已引进国内知名高校博士、博士后4人，大大缓解了师资困境，</w:t>
      </w:r>
      <w:r>
        <w:rPr>
          <w:rFonts w:hint="eastAsia" w:ascii="仿宋" w:hAnsi="仿宋" w:cs="仿宋"/>
          <w:lang w:val="en-US" w:eastAsia="zh-CN"/>
        </w:rPr>
        <w:t>新入职教师仍有待进一步适应教学岗位，需要结合学校与学院层面辅助，结合学科点需求进行培训</w:t>
      </w:r>
      <w:r>
        <w:rPr>
          <w:rFonts w:hint="eastAsia" w:ascii="仿宋" w:hAnsi="仿宋" w:eastAsia="仿宋" w:cs="仿宋"/>
        </w:rPr>
        <w:t>。</w:t>
      </w:r>
    </w:p>
    <w:p w14:paraId="3BF9C4B3">
      <w:pPr>
        <w:spacing w:line="360" w:lineRule="auto"/>
        <w:ind w:firstLine="643" w:firstLineChars="200"/>
        <w:outlineLvl w:val="1"/>
        <w:rPr>
          <w:rFonts w:hint="eastAsia" w:ascii="仿宋" w:hAnsi="仿宋" w:eastAsia="仿宋" w:cs="仿宋"/>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w:t>
      </w:r>
      <w:r>
        <w:rPr>
          <w:rFonts w:hint="eastAsia" w:ascii="仿宋" w:hAnsi="仿宋" w:eastAsia="仿宋" w:cs="仿宋"/>
          <w:b/>
          <w:bCs/>
          <w:sz w:val="32"/>
          <w:szCs w:val="32"/>
        </w:rPr>
        <w:t>技术设备更新不够及时</w:t>
      </w:r>
    </w:p>
    <w:p w14:paraId="202B265B">
      <w:pPr>
        <w:spacing w:line="360" w:lineRule="auto"/>
        <w:ind w:firstLine="640" w:firstLineChars="200"/>
        <w:rPr>
          <w:rFonts w:hint="eastAsia" w:ascii="仿宋" w:hAnsi="仿宋" w:eastAsia="仿宋" w:cs="仿宋"/>
          <w:lang w:eastAsia="zh"/>
        </w:rPr>
      </w:pPr>
      <w:r>
        <w:rPr>
          <w:rFonts w:hint="eastAsia" w:ascii="仿宋" w:hAnsi="仿宋" w:eastAsia="仿宋" w:cs="仿宋"/>
          <w:sz w:val="32"/>
          <w:szCs w:val="32"/>
        </w:rPr>
        <w:t>目前学位授权点部分教学实验室设备更新不够及时，无法充分支撑深度学习、数据挖掘、机器学习等新开课程内容</w:t>
      </w:r>
      <w:r>
        <w:rPr>
          <w:rFonts w:hint="eastAsia" w:ascii="仿宋" w:hAnsi="仿宋" w:eastAsia="仿宋" w:cs="仿宋"/>
          <w:sz w:val="32"/>
          <w:szCs w:val="32"/>
          <w:lang w:eastAsia="zh"/>
        </w:rPr>
        <w:t>与研究方法</w:t>
      </w:r>
      <w:r>
        <w:rPr>
          <w:rFonts w:hint="eastAsia" w:ascii="仿宋" w:hAnsi="仿宋" w:eastAsia="仿宋" w:cs="仿宋"/>
          <w:sz w:val="32"/>
          <w:szCs w:val="32"/>
        </w:rPr>
        <w:t>对于机器性能的要求</w:t>
      </w:r>
      <w:r>
        <w:rPr>
          <w:rFonts w:hint="eastAsia" w:ascii="仿宋" w:hAnsi="仿宋" w:eastAsia="仿宋" w:cs="仿宋"/>
          <w:sz w:val="32"/>
          <w:szCs w:val="32"/>
          <w:lang w:eastAsia="zh"/>
        </w:rPr>
        <w:t>。</w:t>
      </w:r>
      <w:r>
        <w:rPr>
          <w:rFonts w:hint="eastAsia" w:ascii="仿宋" w:hAnsi="仿宋" w:eastAsia="仿宋" w:cs="仿宋"/>
          <w:lang w:eastAsia="zh"/>
        </w:rPr>
        <w:t>受经济形势与上级财政预算影响，学科建设经费较数字化人工智能发展的需求尚有较大缺口</w:t>
      </w:r>
      <w:r>
        <w:rPr>
          <w:rFonts w:hint="eastAsia" w:ascii="仿宋" w:hAnsi="仿宋" w:eastAsia="仿宋" w:cs="仿宋"/>
        </w:rPr>
        <w:t>，而</w:t>
      </w:r>
      <w:r>
        <w:rPr>
          <w:rFonts w:hint="eastAsia" w:ascii="仿宋" w:hAnsi="仿宋" w:eastAsia="仿宋" w:cs="仿宋"/>
          <w:lang w:eastAsia="zh"/>
        </w:rPr>
        <w:t>学</w:t>
      </w:r>
      <w:r>
        <w:rPr>
          <w:rFonts w:hint="eastAsia" w:ascii="仿宋" w:hAnsi="仿宋" w:eastAsia="仿宋" w:cs="仿宋"/>
        </w:rPr>
        <w:t>位授权</w:t>
      </w:r>
      <w:r>
        <w:rPr>
          <w:rFonts w:hint="eastAsia" w:ascii="仿宋" w:hAnsi="仿宋" w:eastAsia="仿宋" w:cs="仿宋"/>
          <w:lang w:eastAsia="zh"/>
        </w:rPr>
        <w:t>点自筹与捐赠等资金来源并不稳定。</w:t>
      </w:r>
    </w:p>
    <w:p w14:paraId="5D85BF9F">
      <w:pPr>
        <w:spacing w:line="360" w:lineRule="auto"/>
        <w:ind w:firstLine="643" w:firstLineChars="200"/>
        <w:outlineLvl w:val="1"/>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eastAsia="zh-CN"/>
        </w:rPr>
        <w:t>）</w:t>
      </w:r>
      <w:r>
        <w:rPr>
          <w:rFonts w:hint="eastAsia" w:ascii="仿宋" w:hAnsi="仿宋" w:eastAsia="仿宋" w:cs="仿宋"/>
          <w:b/>
          <w:bCs/>
          <w:sz w:val="32"/>
          <w:szCs w:val="32"/>
        </w:rPr>
        <w:t>对外交流与合作有待进一步提升</w:t>
      </w:r>
    </w:p>
    <w:p w14:paraId="40596DAA">
      <w:pPr>
        <w:spacing w:line="360" w:lineRule="auto"/>
        <w:ind w:firstLine="640" w:firstLineChars="200"/>
        <w:rPr>
          <w:rFonts w:hint="eastAsia" w:ascii="仿宋" w:hAnsi="仿宋" w:eastAsia="仿宋" w:cs="仿宋"/>
        </w:rPr>
      </w:pPr>
      <w:r>
        <w:rPr>
          <w:rFonts w:hint="eastAsia" w:ascii="仿宋" w:hAnsi="仿宋" w:eastAsia="仿宋" w:cs="仿宋"/>
          <w:sz w:val="32"/>
          <w:szCs w:val="32"/>
        </w:rPr>
        <w:t>与国内外知名高校的交流方式主要以远程教学、开设专家讲座等为主，缺乏合作开展研究、交叉培养等更深层次的科研合作。</w:t>
      </w:r>
      <w:r>
        <w:rPr>
          <w:rFonts w:hint="eastAsia" w:ascii="仿宋" w:hAnsi="仿宋" w:eastAsia="仿宋" w:cs="仿宋"/>
          <w:sz w:val="32"/>
          <w:szCs w:val="32"/>
          <w:lang w:eastAsia="zh"/>
        </w:rPr>
        <w:t>未来</w:t>
      </w:r>
      <w:r>
        <w:rPr>
          <w:rFonts w:hint="eastAsia" w:ascii="仿宋" w:hAnsi="仿宋" w:eastAsia="仿宋" w:cs="仿宋"/>
          <w:sz w:val="32"/>
          <w:szCs w:val="32"/>
        </w:rPr>
        <w:t>需要进一步拓展交流合作的领域，提升合作层次，为授权点师生提供更多的学习和发展机会，为学科长远发展提供有效支撑。</w:t>
      </w:r>
      <w:r>
        <w:rPr>
          <w:rFonts w:hint="eastAsia" w:ascii="仿宋" w:hAnsi="仿宋" w:eastAsia="仿宋" w:cs="仿宋"/>
        </w:rPr>
        <w:t>未来需考虑走出去和引进来进一步结合，不断完善相关政策，制定有效的激励机制和引导策略，尤其要重视后期效应的发挥，多措并举，更多开拓合作交流的渠道，并予以必要的支持和保障。</w:t>
      </w:r>
    </w:p>
    <w:p w14:paraId="7C5FF9D6">
      <w:pPr>
        <w:pStyle w:val="2"/>
        <w:keepNext w:val="0"/>
        <w:keepLines w:val="0"/>
        <w:pageBreakBefore w:val="0"/>
        <w:widowControl w:val="0"/>
        <w:kinsoku/>
        <w:wordWrap/>
        <w:overflowPunct/>
        <w:topLinePunct w:val="0"/>
        <w:autoSpaceDE/>
        <w:autoSpaceDN/>
        <w:bidi w:val="0"/>
        <w:adjustRightInd/>
        <w:snapToGrid/>
        <w:ind w:firstLine="0" w:firstLineChars="0"/>
        <w:textAlignment w:val="auto"/>
      </w:pPr>
      <w:r>
        <w:t>四、学位授权点下一年度建设计划</w:t>
      </w:r>
    </w:p>
    <w:p w14:paraId="239C88C5">
      <w:pPr>
        <w:bidi w:val="0"/>
        <w:rPr>
          <w:rFonts w:hint="eastAsia" w:ascii="仿宋" w:hAnsi="仿宋" w:eastAsia="仿宋" w:cs="仿宋"/>
        </w:rPr>
      </w:pPr>
      <w:r>
        <w:rPr>
          <w:rFonts w:hint="eastAsia" w:ascii="仿宋" w:hAnsi="仿宋" w:eastAsia="仿宋" w:cs="仿宋"/>
        </w:rPr>
        <w:t>针对存在问题，对标兄弟院校的发展状况，山西大学信息资源管理学位授权点将进一步加大人才引进力度，引育并重，提升师资水平；积极推动学科交叉，持续推进课程改革，提升办学层次；加大推进交流力度，注重挖掘走出去和引进来的后续效应，提高学科显示度，拓展合作科研和人才培养的渠道；改善办学条件，创建一流学习工作环境，与时俱进，推动技术设备持续更新，有效支持课程改革和发展需要；追求学术卓越，产出更多高质量成果，提升学科影响力，并进一步立足山西本土资源，通过数字人文研究的不断深入，提升地方服务能力和学科影响力。通过不断努力，把山西大学</w:t>
      </w:r>
      <w:r>
        <w:rPr>
          <w:rFonts w:hint="eastAsia" w:ascii="仿宋" w:hAnsi="仿宋" w:eastAsia="仿宋" w:cs="仿宋"/>
          <w:lang w:eastAsia="zh"/>
        </w:rPr>
        <w:t>信息资源管理</w:t>
      </w:r>
      <w:r>
        <w:rPr>
          <w:rFonts w:hint="eastAsia" w:ascii="仿宋" w:hAnsi="仿宋" w:eastAsia="仿宋" w:cs="仿宋"/>
        </w:rPr>
        <w:t>学科建设成为区域特色鲜明的高水平一流学科。</w:t>
      </w:r>
    </w:p>
    <w:p w14:paraId="66A7C405">
      <w:pPr>
        <w:bidi w:val="0"/>
        <w:rPr>
          <w:rFonts w:hint="eastAsia" w:ascii="仿宋" w:hAnsi="仿宋" w:eastAsia="仿宋" w:cs="仿宋"/>
        </w:rPr>
      </w:pPr>
      <w:r>
        <w:rPr>
          <w:rFonts w:hint="eastAsia" w:ascii="仿宋" w:hAnsi="仿宋" w:eastAsia="仿宋" w:cs="仿宋"/>
        </w:rPr>
        <w:t>具体计划</w:t>
      </w:r>
      <w:r>
        <w:rPr>
          <w:rFonts w:hint="eastAsia" w:ascii="仿宋" w:hAnsi="仿宋" w:eastAsia="仿宋" w:cs="仿宋"/>
          <w:lang w:eastAsia="zh"/>
        </w:rPr>
        <w:t>如下</w:t>
      </w:r>
      <w:r>
        <w:rPr>
          <w:rFonts w:hint="eastAsia" w:ascii="仿宋" w:hAnsi="仿宋" w:eastAsia="仿宋" w:cs="仿宋"/>
        </w:rPr>
        <w:t>：</w:t>
      </w:r>
    </w:p>
    <w:p w14:paraId="43324ACD">
      <w:pPr>
        <w:spacing w:line="360" w:lineRule="auto"/>
        <w:outlineLvl w:val="1"/>
        <w:rPr>
          <w:rFonts w:hint="eastAsia" w:ascii="仿宋" w:hAnsi="仿宋" w:eastAsia="仿宋" w:cs="仿宋"/>
          <w:b/>
          <w:bCs/>
          <w:sz w:val="32"/>
          <w:szCs w:val="32"/>
        </w:rPr>
      </w:pPr>
      <w:r>
        <w:rPr>
          <w:rFonts w:hint="eastAsia" w:ascii="仿宋" w:hAnsi="仿宋" w:eastAsia="仿宋" w:cs="仿宋"/>
          <w:b/>
          <w:bCs/>
          <w:sz w:val="32"/>
          <w:szCs w:val="32"/>
          <w:lang w:eastAsia="zh"/>
        </w:rPr>
        <w:t>（一）</w:t>
      </w:r>
      <w:r>
        <w:rPr>
          <w:rFonts w:hint="eastAsia" w:ascii="仿宋" w:hAnsi="仿宋" w:eastAsia="仿宋" w:cs="仿宋"/>
          <w:b/>
          <w:bCs/>
          <w:sz w:val="32"/>
          <w:szCs w:val="32"/>
        </w:rPr>
        <w:t>加大师资队伍</w:t>
      </w:r>
      <w:r>
        <w:rPr>
          <w:rFonts w:hint="eastAsia" w:ascii="仿宋" w:hAnsi="仿宋" w:eastAsia="仿宋" w:cs="仿宋"/>
          <w:b/>
          <w:bCs/>
          <w:sz w:val="32"/>
          <w:szCs w:val="32"/>
          <w:lang w:eastAsia="zh"/>
        </w:rPr>
        <w:t>建设</w:t>
      </w:r>
      <w:r>
        <w:rPr>
          <w:rFonts w:hint="eastAsia" w:ascii="仿宋" w:hAnsi="仿宋" w:eastAsia="仿宋" w:cs="仿宋"/>
          <w:b/>
          <w:bCs/>
          <w:sz w:val="32"/>
          <w:szCs w:val="32"/>
        </w:rPr>
        <w:t>力度</w:t>
      </w:r>
    </w:p>
    <w:p w14:paraId="6AD05C86">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结合本学位授权点研究特色与未来研究方向，面向国内外信息资源管理领域知名院校招揽人才</w:t>
      </w:r>
      <w:r>
        <w:rPr>
          <w:rFonts w:hint="eastAsia" w:ascii="仿宋" w:hAnsi="仿宋" w:eastAsia="仿宋" w:cs="仿宋"/>
          <w:sz w:val="32"/>
          <w:szCs w:val="32"/>
          <w:lang w:eastAsia="zh"/>
        </w:rPr>
        <w:t>。</w:t>
      </w:r>
      <w:r>
        <w:rPr>
          <w:rFonts w:hint="eastAsia" w:ascii="仿宋" w:hAnsi="仿宋" w:eastAsia="仿宋" w:cs="仿宋"/>
          <w:sz w:val="32"/>
          <w:szCs w:val="32"/>
        </w:rPr>
        <w:t>继续引进</w:t>
      </w:r>
      <w:r>
        <w:rPr>
          <w:rFonts w:hint="eastAsia" w:ascii="仿宋" w:hAnsi="仿宋" w:eastAsia="仿宋" w:cs="仿宋"/>
          <w:sz w:val="32"/>
          <w:szCs w:val="32"/>
          <w:lang w:eastAsia="zh"/>
        </w:rPr>
        <w:t>5</w:t>
      </w:r>
      <w:r>
        <w:rPr>
          <w:rFonts w:hint="eastAsia" w:ascii="仿宋" w:hAnsi="仿宋" w:eastAsia="仿宋" w:cs="仿宋"/>
          <w:sz w:val="32"/>
          <w:szCs w:val="32"/>
        </w:rPr>
        <w:t>名国内985院校优秀博士或博士后，为本学位授权点注入新的活力。</w:t>
      </w:r>
      <w:r>
        <w:rPr>
          <w:rFonts w:hint="eastAsia" w:ascii="仿宋" w:hAnsi="仿宋" w:cs="仿宋"/>
          <w:sz w:val="32"/>
          <w:szCs w:val="32"/>
          <w:lang w:val="en-US" w:eastAsia="zh-CN"/>
        </w:rPr>
        <w:t>实施教师科研提升计划，</w:t>
      </w:r>
      <w:bookmarkStart w:id="0" w:name="_GoBack"/>
      <w:bookmarkEnd w:id="0"/>
      <w:r>
        <w:rPr>
          <w:rFonts w:hint="eastAsia" w:ascii="仿宋" w:hAnsi="仿宋" w:eastAsia="仿宋" w:cs="仿宋"/>
          <w:sz w:val="32"/>
          <w:szCs w:val="32"/>
        </w:rPr>
        <w:t>提高教师积极申报本领域国家级、省部级项目申报的积极性与成功率，为相关教师提供申请书预评审、答疑、修改建议等支持。通过举办定期学术研讨会与讲座，营造开放畅通的学术氛围。建立科研成果激励机制，鼓励教师积极投身科研工作，积极走出去拓展科研合作机会，充分依托学院引进来相关政策支持，主动沟通，寻求合作科研结合点，为学位点的持续发展贡献力量。鼓励教师出版科研著作，更好地推动学术交流与知识传播，提升学科显示度和影响力。</w:t>
      </w:r>
    </w:p>
    <w:p w14:paraId="03D3B9CF">
      <w:pPr>
        <w:spacing w:line="360" w:lineRule="auto"/>
        <w:ind w:firstLine="643" w:firstLineChars="200"/>
        <w:outlineLvl w:val="1"/>
        <w:rPr>
          <w:rFonts w:hint="eastAsia" w:ascii="仿宋" w:hAnsi="仿宋" w:eastAsia="仿宋" w:cs="仿宋"/>
          <w:b/>
          <w:bCs/>
          <w:sz w:val="32"/>
          <w:szCs w:val="32"/>
        </w:rPr>
      </w:pPr>
      <w:r>
        <w:rPr>
          <w:rFonts w:hint="eastAsia" w:ascii="仿宋" w:hAnsi="仿宋" w:eastAsia="仿宋" w:cs="仿宋"/>
          <w:b/>
          <w:bCs/>
          <w:sz w:val="32"/>
          <w:szCs w:val="32"/>
          <w:lang w:eastAsia="zh"/>
        </w:rPr>
        <w:t>（二）</w:t>
      </w:r>
      <w:r>
        <w:rPr>
          <w:rFonts w:hint="eastAsia" w:ascii="仿宋" w:hAnsi="仿宋" w:eastAsia="仿宋" w:cs="仿宋"/>
          <w:b/>
          <w:bCs/>
          <w:sz w:val="32"/>
          <w:szCs w:val="32"/>
        </w:rPr>
        <w:t>持续</w:t>
      </w:r>
      <w:r>
        <w:rPr>
          <w:rFonts w:hint="eastAsia" w:ascii="仿宋" w:hAnsi="仿宋" w:eastAsia="仿宋" w:cs="仿宋"/>
          <w:b/>
          <w:bCs/>
          <w:sz w:val="32"/>
          <w:szCs w:val="32"/>
          <w:lang w:eastAsia="zh"/>
        </w:rPr>
        <w:t>资源投入</w:t>
      </w:r>
      <w:r>
        <w:rPr>
          <w:rFonts w:hint="eastAsia" w:ascii="仿宋" w:hAnsi="仿宋" w:eastAsia="仿宋" w:cs="仿宋"/>
          <w:b/>
          <w:bCs/>
          <w:sz w:val="32"/>
          <w:szCs w:val="32"/>
        </w:rPr>
        <w:t>，优化资源配置</w:t>
      </w:r>
    </w:p>
    <w:p w14:paraId="6D4E5188">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依托知识组织与数字人文研究方向，融入当前大语言模型、跨模态开发等人工智能领域发展前沿技术，不断拓展研究的深度和广度，推动建设山西数字人文研究与展示综合平台，在梳理和挖掘前期成果的基础上，继续推进山西特色资源的文化价值挖掘和应用开发，促进形成系列成果和主题，并对内对外提供在线浏览、查询、问答、统计分析和可视化等数字化服务。依托相关成果争取申请软件著作权2</w:t>
      </w:r>
      <w:r>
        <w:rPr>
          <w:rFonts w:hint="default" w:ascii="Times New Roman" w:hAnsi="Times New Roman" w:eastAsia="仿宋" w:cs="Times New Roman"/>
          <w:sz w:val="32"/>
          <w:szCs w:val="32"/>
        </w:rPr>
        <w:t>~</w:t>
      </w:r>
      <w:r>
        <w:rPr>
          <w:rFonts w:hint="eastAsia" w:ascii="仿宋" w:hAnsi="仿宋" w:eastAsia="仿宋" w:cs="仿宋"/>
          <w:sz w:val="32"/>
          <w:szCs w:val="32"/>
        </w:rPr>
        <w:t>3项，为相关研发工作提供有效技术支持，争取科研经费投入与技术设备保障。进一步推动数字人文实验室、科学评价研究中心等平台建设和资金投入，为上述科研活动提供有力支撑和基础性保障。</w:t>
      </w:r>
    </w:p>
    <w:p w14:paraId="7420B0B6">
      <w:pPr>
        <w:numPr>
          <w:ilvl w:val="0"/>
          <w:numId w:val="1"/>
        </w:numPr>
        <w:spacing w:line="360" w:lineRule="auto"/>
        <w:ind w:firstLine="643" w:firstLineChars="200"/>
        <w:outlineLvl w:val="1"/>
        <w:rPr>
          <w:rFonts w:hint="eastAsia" w:ascii="仿宋" w:hAnsi="仿宋" w:eastAsia="仿宋" w:cs="仿宋"/>
          <w:b/>
          <w:bCs/>
          <w:sz w:val="32"/>
          <w:szCs w:val="32"/>
          <w:lang w:eastAsia="zh"/>
        </w:rPr>
      </w:pPr>
      <w:r>
        <w:rPr>
          <w:rFonts w:hint="eastAsia" w:ascii="仿宋" w:hAnsi="仿宋" w:eastAsia="仿宋" w:cs="仿宋"/>
          <w:b/>
          <w:bCs/>
          <w:sz w:val="32"/>
          <w:szCs w:val="32"/>
        </w:rPr>
        <w:t>走出去与引进来并重，推动广泛</w:t>
      </w:r>
      <w:r>
        <w:rPr>
          <w:rFonts w:hint="eastAsia" w:ascii="仿宋" w:hAnsi="仿宋" w:eastAsia="仿宋" w:cs="仿宋"/>
          <w:b/>
          <w:bCs/>
          <w:sz w:val="32"/>
          <w:szCs w:val="32"/>
          <w:lang w:eastAsia="zh"/>
        </w:rPr>
        <w:t>交流与合作</w:t>
      </w:r>
    </w:p>
    <w:p w14:paraId="1130E5A9">
      <w:pPr>
        <w:ind w:firstLine="640" w:firstLineChars="200"/>
        <w:rPr>
          <w:rFonts w:hint="eastAsia" w:ascii="仿宋" w:hAnsi="仿宋" w:eastAsia="仿宋" w:cs="仿宋"/>
          <w:sz w:val="32"/>
          <w:szCs w:val="32"/>
        </w:rPr>
      </w:pPr>
      <w:r>
        <w:rPr>
          <w:rFonts w:hint="eastAsia" w:ascii="仿宋" w:hAnsi="仿宋" w:eastAsia="仿宋" w:cs="仿宋"/>
          <w:sz w:val="32"/>
          <w:szCs w:val="32"/>
        </w:rPr>
        <w:t>鼓励师生积极投稿本领域学术会议，持续邀请国内外知名学者开展学术讲座，进行学术交流，注重后续交流推动，为师生提供了解学术前沿的窗口和更多交流机会，创设合作场景，拓展合作空间。积极承办国内外本领域学术会议，积极向外展示学位授权点形象，提升授权点学术影响力与知名度，积极为本学位授权点吸引更多优质生源报考与交流，也为优秀人才发现与引进提供交流和展示的平台。</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A0CA0"/>
    <w:multiLevelType w:val="singleLevel"/>
    <w:tmpl w:val="F77A0CA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5D2"/>
    <w:rsid w:val="003115D2"/>
    <w:rsid w:val="00A23FBF"/>
    <w:rsid w:val="00AB1A99"/>
    <w:rsid w:val="0224362A"/>
    <w:rsid w:val="05177476"/>
    <w:rsid w:val="0664493D"/>
    <w:rsid w:val="086C7AD9"/>
    <w:rsid w:val="0E11259A"/>
    <w:rsid w:val="0EFD76DC"/>
    <w:rsid w:val="0F16079E"/>
    <w:rsid w:val="10B92C9E"/>
    <w:rsid w:val="120E39AF"/>
    <w:rsid w:val="14373691"/>
    <w:rsid w:val="15DA1475"/>
    <w:rsid w:val="21294779"/>
    <w:rsid w:val="24ED1C2C"/>
    <w:rsid w:val="292910BD"/>
    <w:rsid w:val="296126E4"/>
    <w:rsid w:val="2C636D87"/>
    <w:rsid w:val="305B77EE"/>
    <w:rsid w:val="30C61B6F"/>
    <w:rsid w:val="331A61FF"/>
    <w:rsid w:val="363E2205"/>
    <w:rsid w:val="36527A5E"/>
    <w:rsid w:val="3B312338"/>
    <w:rsid w:val="3D820C29"/>
    <w:rsid w:val="425C6063"/>
    <w:rsid w:val="43901C76"/>
    <w:rsid w:val="45C04D0F"/>
    <w:rsid w:val="46C71DA3"/>
    <w:rsid w:val="4A5D0A54"/>
    <w:rsid w:val="4C115F9A"/>
    <w:rsid w:val="517B2107"/>
    <w:rsid w:val="54CD67D6"/>
    <w:rsid w:val="58BF3339"/>
    <w:rsid w:val="595D3C4D"/>
    <w:rsid w:val="5A845B89"/>
    <w:rsid w:val="5ABA5A4E"/>
    <w:rsid w:val="5BE56AFB"/>
    <w:rsid w:val="6A62282A"/>
    <w:rsid w:val="6C7F4402"/>
    <w:rsid w:val="6EB92251"/>
    <w:rsid w:val="6FDB43D1"/>
    <w:rsid w:val="74030900"/>
    <w:rsid w:val="742C1313"/>
    <w:rsid w:val="752E2E69"/>
    <w:rsid w:val="75424AB6"/>
    <w:rsid w:val="765B1A3C"/>
    <w:rsid w:val="779C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both"/>
    </w:pPr>
    <w:rPr>
      <w:rFonts w:ascii="Times New Roman" w:hAnsi="Times New Roman" w:eastAsia="仿宋" w:cs="Times New Roman"/>
      <w:kern w:val="2"/>
      <w:sz w:val="32"/>
      <w:szCs w:val="32"/>
      <w:lang w:val="en-US" w:eastAsia="zh-CN" w:bidi="ar-SA"/>
    </w:rPr>
  </w:style>
  <w:style w:type="paragraph" w:styleId="2">
    <w:name w:val="heading 1"/>
    <w:basedOn w:val="1"/>
    <w:next w:val="1"/>
    <w:qFormat/>
    <w:uiPriority w:val="0"/>
    <w:pPr>
      <w:outlineLvl w:val="0"/>
    </w:pPr>
    <w:rPr>
      <w:rFonts w:eastAsia="黑体"/>
      <w:b/>
      <w:bCs/>
      <w:sz w:val="36"/>
      <w:szCs w:val="36"/>
    </w:rPr>
  </w:style>
  <w:style w:type="paragraph" w:styleId="3">
    <w:name w:val="heading 3"/>
    <w:basedOn w:val="1"/>
    <w:next w:val="1"/>
    <w:semiHidden/>
    <w:unhideWhenUsed/>
    <w:qFormat/>
    <w:uiPriority w:val="0"/>
    <w:pPr>
      <w:keepNext/>
      <w:keepLines/>
      <w:outlineLvl w:val="2"/>
    </w:pPr>
    <w:rPr>
      <w:rFonts w:cs="Times New Roman"/>
      <w:b/>
      <w:kern w:val="0"/>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4179</Words>
  <Characters>4234</Characters>
  <Lines>36</Lines>
  <Paragraphs>10</Paragraphs>
  <TotalTime>1</TotalTime>
  <ScaleCrop>false</ScaleCrop>
  <LinksUpToDate>false</LinksUpToDate>
  <CharactersWithSpaces>4240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2025-03-04T07:09:00Z</dcterms:created>
  <dc:creator>Lenovo</dc:creator>
  <cp:lastModifiedBy>徐健panda</cp:lastModifiedBy>
  <dcterms:modified xsi:type="dcterms:W3CDTF">2025-03-25T02:11:08Z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eyJoZGlkIjoiMjgyMDExNzE5ZjE4N2QyZGIzNWJkOWJlN2JlZDRhMjYiLCJ1c2VySWQiOiIzMDYzNjEyMjAifQ==</vt:lpwstr>
  </property>
  <property fmtid="{D5CDD505-2E9C-101B-9397-08002B2CF9AE}" pid="4" name="ICV">
    <vt:lpwstr>DEBDD0C734214B9983E9686F0B8F1086_12</vt:lpwstr>
  </property>
</Properties>
</file>