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2FA8C">
      <w:pPr>
        <w:ind w:left="0" w:leftChars="0" w:firstLine="0" w:firstLineChars="0"/>
        <w:jc w:val="center"/>
        <w:outlineLvl w:val="0"/>
        <w:rPr>
          <w:rFonts w:hint="eastAsia" w:ascii="仿宋" w:hAnsi="仿宋" w:eastAsia="仿宋" w:cs="仿宋"/>
          <w:b/>
          <w:bCs/>
          <w:sz w:val="48"/>
          <w:szCs w:val="48"/>
        </w:rPr>
      </w:pPr>
      <w:r>
        <w:rPr>
          <w:rFonts w:hint="eastAsia" w:ascii="仿宋" w:hAnsi="仿宋" w:eastAsia="仿宋" w:cs="仿宋"/>
          <w:b/>
          <w:bCs/>
          <w:sz w:val="48"/>
          <w:szCs w:val="48"/>
          <w:lang w:val="en-US" w:eastAsia="zh-CN"/>
        </w:rPr>
        <w:t>山西大学</w:t>
      </w:r>
      <w:r>
        <w:rPr>
          <w:rFonts w:hint="eastAsia" w:ascii="仿宋" w:hAnsi="仿宋" w:eastAsia="仿宋" w:cs="仿宋"/>
          <w:b/>
          <w:bCs/>
          <w:sz w:val="48"/>
          <w:szCs w:val="48"/>
        </w:rPr>
        <w:t>图书情报</w:t>
      </w:r>
      <w:r>
        <w:rPr>
          <w:rFonts w:hint="eastAsia" w:ascii="仿宋" w:hAnsi="仿宋" w:eastAsia="仿宋" w:cs="仿宋"/>
          <w:b/>
          <w:bCs/>
          <w:sz w:val="48"/>
          <w:szCs w:val="48"/>
          <w:lang w:val="en-US" w:eastAsia="zh-CN"/>
        </w:rPr>
        <w:t>硕士</w:t>
      </w:r>
      <w:r>
        <w:rPr>
          <w:rFonts w:hint="eastAsia" w:ascii="仿宋" w:hAnsi="仿宋" w:eastAsia="仿宋" w:cs="仿宋"/>
          <w:b/>
          <w:bCs/>
          <w:sz w:val="48"/>
          <w:szCs w:val="48"/>
        </w:rPr>
        <w:t>专业学位授权点建设年度报告（2024年）</w:t>
      </w:r>
    </w:p>
    <w:p w14:paraId="3B56651A">
      <w:pPr>
        <w:jc w:val="center"/>
        <w:rPr>
          <w:rFonts w:hint="eastAsia" w:ascii="仿宋" w:hAnsi="仿宋" w:eastAsia="仿宋" w:cs="仿宋"/>
          <w:szCs w:val="21"/>
        </w:rPr>
      </w:pPr>
    </w:p>
    <w:p w14:paraId="54A22E19">
      <w:pPr>
        <w:pStyle w:val="2"/>
        <w:numPr>
          <w:ilvl w:val="0"/>
          <w:numId w:val="1"/>
        </w:numPr>
        <w:bidi w:val="0"/>
      </w:pPr>
      <w:r>
        <w:t>学位授权点基本情况</w:t>
      </w:r>
    </w:p>
    <w:p w14:paraId="12976B22">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山西大学图书情报硕士专业学位于2010年获得授权，是山西省最早获批的院校。当前依托山西大学经济与管理学院学科大平台，融合管理、经济、计算机等学科知识，结合专业硕士的社会实际需求，形成了稳定的、特色鲜明的三个培养方向。本专业学位</w:t>
      </w:r>
      <w:r>
        <w:rPr>
          <w:rFonts w:hint="eastAsia" w:ascii="仿宋" w:hAnsi="仿宋" w:eastAsia="仿宋" w:cs="仿宋"/>
          <w:sz w:val="32"/>
          <w:szCs w:val="32"/>
          <w:lang w:eastAsia="zh"/>
        </w:rPr>
        <w:t>授权点</w:t>
      </w:r>
      <w:r>
        <w:rPr>
          <w:rFonts w:hint="eastAsia" w:ascii="仿宋" w:hAnsi="仿宋" w:eastAsia="仿宋" w:cs="仿宋"/>
          <w:sz w:val="32"/>
          <w:szCs w:val="32"/>
        </w:rPr>
        <w:t>拥有一支学术水平高、实践经验丰富的导师队伍，在培养中切实落实双导师制，实现学生研究-实践技能双提升。本专业学位点有着很好的历史沉淀，有着优良的教风，人才培养质量不断提升，就业率高，就业质量优良。</w:t>
      </w:r>
    </w:p>
    <w:p w14:paraId="2DA833A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0"/>
        <w:textAlignment w:val="auto"/>
        <w:outlineLvl w:val="1"/>
        <w:rPr>
          <w:rFonts w:hint="eastAsia" w:ascii="仿宋" w:hAnsi="仿宋" w:eastAsia="仿宋" w:cs="仿宋"/>
          <w:b/>
          <w:bCs/>
          <w:sz w:val="32"/>
          <w:szCs w:val="32"/>
        </w:rPr>
      </w:pPr>
      <w:r>
        <w:rPr>
          <w:rFonts w:hint="eastAsia" w:ascii="仿宋" w:hAnsi="仿宋" w:eastAsia="仿宋" w:cs="仿宋"/>
          <w:b/>
          <w:bCs/>
          <w:sz w:val="32"/>
          <w:szCs w:val="32"/>
        </w:rPr>
        <w:t>研究方向</w:t>
      </w:r>
    </w:p>
    <w:p w14:paraId="5D740199">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在国家数字经济大发展，尤其是数据作为新型生产要素的大背景下，结合山西丰富的历史文化底蕴和学位点发展实际，本学位点设置了“数据分析与决策支持、知识组织与数字人文、竞争情报与信息服务”三个研究方向。</w:t>
      </w:r>
    </w:p>
    <w:p w14:paraId="0BDF64BE">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1、数据分析与决策支持是本学位点的支撑方向，主要研究内容包括大数据管理与治理、数据挖掘方法与应用、信息计量与科学评价；</w:t>
      </w:r>
    </w:p>
    <w:p w14:paraId="740F7B0D">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2、知识组织与数字人文为特色方向，根植山西本土文化遗产，利用本体、RDF、知识图谱、机器学习等方法，不断拓展应用场景，对晋商学、云冈学、山西古建、古籍、五台山等各类文化遗产展开系统研发；</w:t>
      </w:r>
    </w:p>
    <w:p w14:paraId="7EADA6AB">
      <w:pPr>
        <w:spacing w:line="360" w:lineRule="auto"/>
        <w:ind w:firstLine="640" w:firstLineChars="200"/>
        <w:rPr>
          <w:rFonts w:hint="eastAsia" w:ascii="仿宋" w:hAnsi="仿宋" w:eastAsia="仿宋" w:cs="仿宋"/>
          <w:sz w:val="24"/>
        </w:rPr>
      </w:pPr>
      <w:r>
        <w:rPr>
          <w:rFonts w:hint="eastAsia" w:ascii="仿宋" w:hAnsi="仿宋" w:eastAsia="仿宋" w:cs="仿宋"/>
          <w:sz w:val="32"/>
          <w:szCs w:val="32"/>
        </w:rPr>
        <w:t>3、竞争情报与信息服务为传统优势方向，聚焦企业/行业竞争情报、图书馆服务质量评价、学科服务、健康信息服务四个方面，积极开展咨询服务，辅助相关单位科学决策。</w:t>
      </w:r>
    </w:p>
    <w:p w14:paraId="2BC74A0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0"/>
        <w:textAlignment w:val="auto"/>
        <w:outlineLvl w:val="1"/>
        <w:rPr>
          <w:rFonts w:hint="eastAsia" w:ascii="仿宋" w:hAnsi="仿宋" w:eastAsia="仿宋" w:cs="仿宋"/>
          <w:b/>
          <w:bCs/>
          <w:sz w:val="32"/>
          <w:szCs w:val="32"/>
        </w:rPr>
      </w:pPr>
      <w:r>
        <w:rPr>
          <w:rFonts w:hint="eastAsia" w:ascii="仿宋" w:hAnsi="仿宋" w:eastAsia="仿宋" w:cs="仿宋"/>
          <w:b/>
          <w:bCs/>
          <w:sz w:val="32"/>
          <w:szCs w:val="32"/>
        </w:rPr>
        <w:t>培养方向</w:t>
      </w:r>
    </w:p>
    <w:p w14:paraId="24594EBD">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依据大数据人工智能时代新特点，本学位点设立三个培养方向：图书馆学，主要包括图书馆服务质量与评价、图书馆用户信息行为智能识别及智慧化服务等领域；情报学，重点研究数据分析与决策支持、个人数据保护、机器学习与数据挖掘等领域；数字人文，重点研究信息组织与知识图谱、古建筑保护、旅游景区开发等领域，彰显晋商特色。 </w:t>
      </w:r>
    </w:p>
    <w:p w14:paraId="1A78C4A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0"/>
        <w:textAlignment w:val="auto"/>
        <w:outlineLvl w:val="1"/>
        <w:rPr>
          <w:rFonts w:hint="eastAsia" w:ascii="仿宋" w:hAnsi="仿宋" w:eastAsia="仿宋" w:cs="仿宋"/>
          <w:b/>
          <w:bCs/>
          <w:sz w:val="32"/>
          <w:szCs w:val="32"/>
        </w:rPr>
      </w:pPr>
      <w:r>
        <w:rPr>
          <w:rFonts w:hint="eastAsia" w:ascii="仿宋" w:hAnsi="仿宋" w:eastAsia="仿宋" w:cs="仿宋"/>
          <w:b/>
          <w:bCs/>
          <w:sz w:val="32"/>
          <w:szCs w:val="32"/>
        </w:rPr>
        <w:t>师资队伍</w:t>
      </w:r>
    </w:p>
    <w:p w14:paraId="716DA564">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bidi="ar"/>
        </w:rPr>
        <w:t>本专业学位现有校内导师19位，行业教师20位，共39位，其中30位具有高级职称。教师队伍中，老、中、青结合，校内导师中45岁以下占58%，有很好的发展潜力。</w:t>
      </w:r>
      <w:r>
        <w:rPr>
          <w:rFonts w:hint="eastAsia" w:ascii="仿宋" w:hAnsi="仿宋" w:eastAsia="仿宋" w:cs="仿宋"/>
          <w:sz w:val="32"/>
          <w:szCs w:val="32"/>
        </w:rPr>
        <w:t xml:space="preserve">目前有山西省高等学校优秀青年学术带头人1人、山西省高等学校131领军人才工程1人、中国管理科学学会特约研究员1人、中国科技情报学会理事1人。   </w:t>
      </w:r>
    </w:p>
    <w:p w14:paraId="10CFD35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0"/>
        <w:textAlignment w:val="auto"/>
        <w:outlineLvl w:val="1"/>
        <w:rPr>
          <w:rFonts w:hint="eastAsia" w:ascii="仿宋" w:hAnsi="仿宋" w:eastAsia="仿宋" w:cs="仿宋"/>
          <w:b/>
          <w:bCs/>
          <w:sz w:val="32"/>
          <w:szCs w:val="32"/>
        </w:rPr>
      </w:pPr>
      <w:r>
        <w:rPr>
          <w:rFonts w:hint="eastAsia" w:ascii="仿宋" w:hAnsi="仿宋" w:eastAsia="仿宋" w:cs="仿宋"/>
          <w:b/>
          <w:bCs/>
          <w:sz w:val="32"/>
          <w:szCs w:val="32"/>
        </w:rPr>
        <w:t>培养条件</w:t>
      </w:r>
    </w:p>
    <w:p w14:paraId="2A0683A4">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拥有“一体两翼三核”的科研平台体系和充足的科研经费。以教育部“三全育人”综合改革试点院育人平台为统领（即一体），依托“山西数字人文研究院/山西数字出版研发中心”、“山西大学管理与决策研究中心”两个省级研究基地（即两翼），打造“山西大学科学评价研究中心”“数据分析与数字人文实验室”“政策仿真与决策支持实验室”三个研发机构（即三核），实现师生共创，为学位点人才培养奠定坚实平台基础。2024年拥有学科建设经费60余万，为学位点的科研活动开展奠定良好的基础。</w:t>
      </w:r>
    </w:p>
    <w:p w14:paraId="088115BA">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已签约八个实习基地。已签约山西省图书馆、山西省科学技术情报研究所、山西同方知网数字出版技术有限公司、山西大学图书馆、太原市图书馆、山西省委党校图书馆、山西省投资集团信息技术有限公司、山西传承档案科技有限公司。拥有省级及以上单位</w:t>
      </w:r>
      <w:r>
        <w:rPr>
          <w:rFonts w:hint="eastAsia" w:ascii="仿宋" w:hAnsi="仿宋" w:eastAsia="仿宋" w:cs="仿宋"/>
          <w:sz w:val="32"/>
          <w:szCs w:val="32"/>
          <w:lang w:eastAsia="zh"/>
        </w:rPr>
        <w:t>7</w:t>
      </w:r>
      <w:r>
        <w:rPr>
          <w:rFonts w:hint="eastAsia" w:ascii="仿宋" w:hAnsi="仿宋" w:eastAsia="仿宋" w:cs="仿宋"/>
          <w:sz w:val="32"/>
          <w:szCs w:val="32"/>
        </w:rPr>
        <w:t>家，企事业单位结合，每年接收30-40名专业硕士进行至少半年的实践。实践基地拥有大量的中外文图书、报纸、期刊杂志等实体与虚拟馆藏资源，拥有大量的专业电子数据库资源，拥有完整规范的读者服务流程与场地，为专业硕士锻炼提升图书馆方面的业务技能、知晓企业运作的流程与要求提供良好的环境与机会。</w:t>
      </w:r>
    </w:p>
    <w:p w14:paraId="11BC92DB">
      <w:pPr>
        <w:spacing w:line="360" w:lineRule="auto"/>
        <w:ind w:firstLine="640"/>
        <w:rPr>
          <w:rFonts w:hint="eastAsia" w:ascii="仿宋" w:hAnsi="仿宋" w:eastAsia="仿宋" w:cs="仿宋"/>
          <w:sz w:val="32"/>
          <w:szCs w:val="32"/>
        </w:rPr>
      </w:pPr>
      <w:r>
        <w:rPr>
          <w:rFonts w:hint="eastAsia" w:ascii="仿宋" w:hAnsi="仿宋" w:eastAsia="仿宋" w:cs="仿宋"/>
          <w:sz w:val="32"/>
          <w:szCs w:val="32"/>
        </w:rPr>
        <w:t>3、课程体系完备。设置有四门学科基础课、五门专业课、十二门专业选修课。涵盖有传统的图情档的基本理论与方法、信息资源与数据管理、信息组织与检索、档案管理研究等内容，也增加了大数据、数据挖掘、机器学习、知识图谱构建等方面前沿课程，同时增设了古籍整理与保护研究传统优势课程。</w:t>
      </w:r>
    </w:p>
    <w:p w14:paraId="227C651D">
      <w:pPr>
        <w:spacing w:line="360" w:lineRule="auto"/>
        <w:ind w:firstLine="640"/>
        <w:rPr>
          <w:rFonts w:hint="eastAsia" w:ascii="仿宋" w:hAnsi="仿宋" w:eastAsia="仿宋" w:cs="仿宋"/>
          <w:sz w:val="32"/>
          <w:szCs w:val="32"/>
        </w:rPr>
      </w:pPr>
      <w:r>
        <w:rPr>
          <w:rFonts w:hint="eastAsia" w:ascii="仿宋" w:hAnsi="仿宋" w:eastAsia="仿宋" w:cs="仿宋"/>
          <w:sz w:val="32"/>
          <w:szCs w:val="32"/>
        </w:rPr>
        <w:t xml:space="preserve">4、导学互促，和谐师生关系。采用“集体研讨+一对一指导”方式，严格遵守《山西大学研究生导师指导行为准则》，融入生涯教育，密切了导学关系，保证了培养质量。 </w:t>
      </w:r>
    </w:p>
    <w:p w14:paraId="3C76A5DB">
      <w:pPr>
        <w:pStyle w:val="2"/>
        <w:bidi w:val="0"/>
      </w:pPr>
      <w:r>
        <w:t>二、学位授权点年度建设取得的成绩</w:t>
      </w:r>
    </w:p>
    <w:p w14:paraId="56DAA5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outlineLvl w:val="1"/>
        <w:rPr>
          <w:rFonts w:hint="eastAsia" w:ascii="仿宋" w:hAnsi="仿宋" w:eastAsia="仿宋" w:cs="仿宋"/>
          <w:b/>
          <w:bCs/>
          <w:sz w:val="32"/>
          <w:szCs w:val="32"/>
        </w:rPr>
      </w:pPr>
      <w:r>
        <w:rPr>
          <w:rFonts w:hint="eastAsia" w:ascii="仿宋" w:hAnsi="仿宋" w:eastAsia="仿宋" w:cs="仿宋"/>
          <w:b/>
          <w:bCs/>
          <w:kern w:val="2"/>
          <w:sz w:val="32"/>
          <w:szCs w:val="32"/>
          <w:lang w:val="en-US" w:eastAsia="zh-CN" w:bidi="ar-SA"/>
        </w:rPr>
        <w:t>（一）</w:t>
      </w:r>
      <w:r>
        <w:rPr>
          <w:rFonts w:hint="eastAsia" w:ascii="仿宋" w:hAnsi="仿宋" w:eastAsia="仿宋" w:cs="仿宋"/>
          <w:b/>
          <w:bCs/>
          <w:sz w:val="32"/>
          <w:szCs w:val="32"/>
        </w:rPr>
        <w:t>制度建设</w:t>
      </w:r>
    </w:p>
    <w:p w14:paraId="5759535A">
      <w:pPr>
        <w:pStyle w:val="6"/>
        <w:shd w:val="clear" w:color="auto" w:fill="FFFFFF"/>
        <w:spacing w:before="0" w:beforeAutospacing="0" w:after="0" w:afterAutospacing="0" w:line="360" w:lineRule="auto"/>
        <w:ind w:firstLine="640" w:firstLineChars="200"/>
        <w:rPr>
          <w:rFonts w:hint="eastAsia" w:ascii="仿宋" w:hAnsi="仿宋" w:eastAsia="仿宋" w:cs="仿宋"/>
          <w:kern w:val="2"/>
          <w:sz w:val="32"/>
          <w:szCs w:val="32"/>
        </w:rPr>
      </w:pPr>
      <w:r>
        <w:rPr>
          <w:rFonts w:hint="eastAsia" w:ascii="仿宋" w:hAnsi="仿宋" w:eastAsia="仿宋" w:cs="仿宋"/>
          <w:kern w:val="2"/>
          <w:sz w:val="32"/>
          <w:szCs w:val="32"/>
        </w:rPr>
        <w:t>抓好日常管理服务制度。首先是新生入学教育由学科带头人主抓，各位导师全部</w:t>
      </w:r>
      <w:r>
        <w:rPr>
          <w:rFonts w:hint="eastAsia" w:ascii="仿宋" w:hAnsi="仿宋" w:cs="仿宋"/>
          <w:kern w:val="2"/>
          <w:sz w:val="32"/>
          <w:szCs w:val="32"/>
          <w:lang w:val="en-US" w:eastAsia="zh-CN"/>
        </w:rPr>
        <w:t>参加</w:t>
      </w:r>
      <w:r>
        <w:rPr>
          <w:rFonts w:hint="eastAsia" w:ascii="仿宋" w:hAnsi="仿宋" w:eastAsia="仿宋" w:cs="仿宋"/>
          <w:kern w:val="2"/>
          <w:sz w:val="32"/>
          <w:szCs w:val="32"/>
        </w:rPr>
        <w:t>，积极宣传研究生教育制度的新变化、新要求，让每位学生对专业有基本了解，更好适应研究生生活；其次，严格履行请销假制度，个人安全不可放松；另外，平时格外注重建立思想政治教育，举行反诈骗、网络安全和法律方面的讲座机制。总之，从多方面注重学生日常管理和服务制度建设，为学生提供贴心、安全的学习生活保障。</w:t>
      </w:r>
    </w:p>
    <w:p w14:paraId="27F3CE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outlineLvl w:val="1"/>
        <w:rPr>
          <w:rFonts w:hint="eastAsia" w:ascii="仿宋" w:hAnsi="仿宋" w:eastAsia="仿宋" w:cs="仿宋"/>
          <w:b/>
          <w:bCs/>
          <w:sz w:val="32"/>
          <w:szCs w:val="32"/>
        </w:rPr>
      </w:pPr>
      <w:r>
        <w:rPr>
          <w:rFonts w:hint="eastAsia" w:ascii="仿宋" w:hAnsi="仿宋" w:eastAsia="仿宋" w:cs="仿宋"/>
          <w:b/>
          <w:bCs/>
          <w:sz w:val="32"/>
          <w:szCs w:val="32"/>
        </w:rPr>
        <w:t>（二）师资队伍建设</w:t>
      </w:r>
    </w:p>
    <w:p w14:paraId="1E91A9DD">
      <w:pPr>
        <w:spacing w:line="360" w:lineRule="auto"/>
        <w:ind w:firstLine="640"/>
        <w:rPr>
          <w:rFonts w:hint="eastAsia" w:ascii="仿宋" w:hAnsi="仿宋" w:eastAsia="仿宋" w:cs="仿宋"/>
          <w:sz w:val="32"/>
          <w:szCs w:val="32"/>
        </w:rPr>
      </w:pPr>
      <w:r>
        <w:rPr>
          <w:rFonts w:hint="eastAsia" w:ascii="仿宋" w:hAnsi="仿宋" w:eastAsia="仿宋" w:cs="仿宋"/>
          <w:sz w:val="32"/>
          <w:szCs w:val="32"/>
        </w:rPr>
        <w:t>严抓教师思政政治素养，进行师德师风建设。本专业学位所在学院非常重视思想政治教育队伍建设，配备有专职研究生辅导员2人。1名教师在指导学生各类创新创业竞赛中表现突出，获得国家级、省级金奖和银奖等。1名教师获得“山西大学优秀共产党员”称号。依托校院开展的各类导师培训、师德师风系列讲座，全面提升导师队伍的思政水平和职业技能，继续落实《建立师德师风长效机制实施方案》等管理制度，全体教师签订师德承诺书，建立教师师德档案。特新邀请山西省投资集团信息技术有限公司的两位校外导师加入到培养队伍中来，两位校外导师在信息技术领域具有丰富经验，必将进一步推动学生在信息技术方面的进一步学习。2024年共吸纳了4位来自国内一流信息资源管理院校南京大学和武汉大学的博士来校任职，丰富了人员构成、激发了团队活力。</w:t>
      </w:r>
    </w:p>
    <w:p w14:paraId="4142BD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outlineLvl w:val="1"/>
        <w:rPr>
          <w:rFonts w:hint="eastAsia" w:ascii="仿宋" w:hAnsi="仿宋" w:eastAsia="仿宋" w:cs="仿宋"/>
          <w:b/>
          <w:bCs/>
          <w:sz w:val="32"/>
          <w:szCs w:val="32"/>
        </w:rPr>
      </w:pPr>
      <w:r>
        <w:rPr>
          <w:rFonts w:hint="eastAsia" w:ascii="仿宋" w:hAnsi="仿宋" w:eastAsia="仿宋" w:cs="仿宋"/>
          <w:b/>
          <w:bCs/>
          <w:sz w:val="32"/>
          <w:szCs w:val="32"/>
        </w:rPr>
        <w:t>（三）培养条件建设</w:t>
      </w:r>
    </w:p>
    <w:p w14:paraId="715D123A">
      <w:pPr>
        <w:spacing w:line="360" w:lineRule="auto"/>
        <w:ind w:firstLine="640"/>
        <w:rPr>
          <w:rFonts w:hint="eastAsia" w:ascii="仿宋" w:hAnsi="仿宋" w:eastAsia="仿宋" w:cs="仿宋"/>
          <w:sz w:val="32"/>
          <w:szCs w:val="32"/>
        </w:rPr>
      </w:pPr>
      <w:r>
        <w:rPr>
          <w:rFonts w:hint="eastAsia" w:cs="仿宋"/>
          <w:sz w:val="32"/>
          <w:szCs w:val="32"/>
          <w:lang w:val="en-US" w:eastAsia="zh-CN"/>
        </w:rPr>
        <w:t>根据学生需求，增加</w:t>
      </w:r>
      <w:r>
        <w:rPr>
          <w:rFonts w:hint="eastAsia" w:ascii="仿宋" w:hAnsi="仿宋" w:eastAsia="仿宋" w:cs="仿宋"/>
          <w:sz w:val="32"/>
          <w:szCs w:val="32"/>
        </w:rPr>
        <w:t>上机实验课</w:t>
      </w:r>
      <w:r>
        <w:rPr>
          <w:rFonts w:hint="eastAsia" w:cs="仿宋"/>
          <w:sz w:val="32"/>
          <w:szCs w:val="32"/>
          <w:lang w:val="en-US" w:eastAsia="zh-CN"/>
        </w:rPr>
        <w:t>门数</w:t>
      </w:r>
      <w:r>
        <w:rPr>
          <w:rFonts w:hint="eastAsia" w:ascii="仿宋" w:hAnsi="仿宋" w:eastAsia="仿宋" w:cs="仿宋"/>
          <w:sz w:val="32"/>
          <w:szCs w:val="32"/>
        </w:rPr>
        <w:t>，学生们通过具体问题的解决，提升了解决实际问题的能力。增设实习培养基地。增加了山西传承档案管理服务有限公司、山西省投资集团信息技术有限公司作为新的实习实践的备选基地。让学生能够更多机会接触企业，同时有档案系列的企业加入，丰富了实习基地的工作类型。继续推进案例开发。</w:t>
      </w:r>
      <w:r>
        <w:rPr>
          <w:rFonts w:hint="eastAsia" w:ascii="仿宋" w:hAnsi="仿宋" w:eastAsia="仿宋" w:cs="仿宋"/>
          <w:sz w:val="32"/>
          <w:szCs w:val="32"/>
          <w:lang w:eastAsia="zh"/>
        </w:rPr>
        <w:t>目前</w:t>
      </w:r>
      <w:r>
        <w:rPr>
          <w:rFonts w:hint="eastAsia" w:ascii="仿宋" w:hAnsi="仿宋" w:eastAsia="仿宋" w:cs="仿宋"/>
          <w:sz w:val="32"/>
          <w:szCs w:val="32"/>
        </w:rPr>
        <w:t xml:space="preserve">形成了《山西大学图书情报案例库》，在全国图书情报教指委主办的全国案例大赛中，2022—2024年连续三年取得了优秀成绩，获得全国性优秀案例奖 5 项，此外入选各类优秀案例库 4 项，位居全国前列。 </w:t>
      </w:r>
    </w:p>
    <w:p w14:paraId="51D057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outlineLvl w:val="1"/>
        <w:rPr>
          <w:rFonts w:hint="eastAsia" w:ascii="仿宋" w:hAnsi="仿宋" w:eastAsia="仿宋" w:cs="仿宋"/>
          <w:b/>
          <w:bCs/>
          <w:sz w:val="32"/>
          <w:szCs w:val="32"/>
        </w:rPr>
      </w:pPr>
      <w:r>
        <w:rPr>
          <w:rFonts w:hint="eastAsia" w:ascii="仿宋" w:hAnsi="仿宋" w:eastAsia="仿宋" w:cs="仿宋"/>
          <w:b/>
          <w:bCs/>
          <w:sz w:val="32"/>
          <w:szCs w:val="32"/>
        </w:rPr>
        <w:t>（四）科学研究工作</w:t>
      </w:r>
    </w:p>
    <w:p w14:paraId="77DA9606">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2024年，共争取到各类横纵向科研项目9项，总额为资金144余万元。在《情报学报》、《情报理论与实践》、《图书馆论坛》等期刊共发表高水平论文近20篇。</w:t>
      </w:r>
    </w:p>
    <w:p w14:paraId="70E5F777">
      <w:pPr>
        <w:spacing w:line="360" w:lineRule="auto"/>
        <w:ind w:firstLine="420" w:firstLineChars="0"/>
        <w:outlineLvl w:val="1"/>
        <w:rPr>
          <w:rFonts w:hint="eastAsia" w:ascii="仿宋" w:hAnsi="仿宋" w:eastAsia="仿宋" w:cs="仿宋"/>
          <w:sz w:val="32"/>
          <w:szCs w:val="32"/>
        </w:rPr>
      </w:pPr>
      <w:r>
        <w:rPr>
          <w:rFonts w:hint="eastAsia" w:ascii="仿宋" w:hAnsi="仿宋" w:eastAsia="仿宋" w:cs="仿宋"/>
          <w:b/>
          <w:bCs/>
          <w:sz w:val="32"/>
          <w:szCs w:val="32"/>
        </w:rPr>
        <w:t>（五）招生与培养等工作取得的成绩</w:t>
      </w:r>
    </w:p>
    <w:p w14:paraId="1C19E1A2">
      <w:pPr>
        <w:spacing w:line="360" w:lineRule="auto"/>
        <w:ind w:firstLine="640" w:firstLineChars="200"/>
        <w:outlineLvl w:val="2"/>
        <w:rPr>
          <w:rFonts w:hint="eastAsia" w:ascii="仿宋" w:hAnsi="仿宋" w:eastAsia="仿宋" w:cs="仿宋"/>
          <w:sz w:val="32"/>
          <w:szCs w:val="32"/>
        </w:rPr>
      </w:pPr>
      <w:r>
        <w:rPr>
          <w:rFonts w:hint="eastAsia" w:ascii="仿宋" w:hAnsi="仿宋" w:eastAsia="仿宋" w:cs="仿宋"/>
          <w:sz w:val="32"/>
          <w:szCs w:val="32"/>
        </w:rPr>
        <w:t>1、研究生规模</w:t>
      </w:r>
    </w:p>
    <w:p w14:paraId="39314654">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研究生报考人数保持稳定：2024年，报考人数276人，录取比例15.93%。当前在读研究生达到11</w:t>
      </w:r>
      <w:r>
        <w:rPr>
          <w:rFonts w:hint="eastAsia" w:ascii="仿宋" w:hAnsi="仿宋" w:eastAsia="仿宋" w:cs="仿宋"/>
          <w:sz w:val="32"/>
          <w:szCs w:val="32"/>
          <w:lang w:eastAsia="zh"/>
        </w:rPr>
        <w:t>5</w:t>
      </w:r>
      <w:r>
        <w:rPr>
          <w:rFonts w:hint="eastAsia" w:ascii="仿宋" w:hAnsi="仿宋" w:eastAsia="仿宋" w:cs="仿宋"/>
          <w:sz w:val="32"/>
          <w:szCs w:val="32"/>
        </w:rPr>
        <w:t>人：2022级36人</w:t>
      </w:r>
      <w:r>
        <w:rPr>
          <w:rFonts w:hint="eastAsia" w:ascii="仿宋" w:hAnsi="仿宋" w:eastAsia="仿宋" w:cs="仿宋"/>
          <w:sz w:val="32"/>
          <w:szCs w:val="32"/>
          <w:lang w:eastAsia="zh"/>
        </w:rPr>
        <w:t>，</w:t>
      </w:r>
      <w:r>
        <w:rPr>
          <w:rFonts w:hint="eastAsia" w:ascii="仿宋" w:hAnsi="仿宋" w:eastAsia="仿宋" w:cs="仿宋"/>
          <w:sz w:val="32"/>
          <w:szCs w:val="32"/>
        </w:rPr>
        <w:t>2023级4</w:t>
      </w:r>
      <w:r>
        <w:rPr>
          <w:rFonts w:hint="eastAsia" w:ascii="仿宋" w:hAnsi="仿宋" w:eastAsia="仿宋" w:cs="仿宋"/>
          <w:sz w:val="32"/>
          <w:szCs w:val="32"/>
          <w:lang w:eastAsia="zh"/>
        </w:rPr>
        <w:t>3</w:t>
      </w:r>
      <w:r>
        <w:rPr>
          <w:rFonts w:hint="eastAsia" w:ascii="仿宋" w:hAnsi="仿宋" w:eastAsia="仿宋" w:cs="仿宋"/>
          <w:sz w:val="32"/>
          <w:szCs w:val="32"/>
        </w:rPr>
        <w:t>人，2024级36人。</w:t>
      </w:r>
    </w:p>
    <w:p w14:paraId="4A8329F5">
      <w:pPr>
        <w:pStyle w:val="6"/>
        <w:shd w:val="clear" w:color="auto" w:fill="FFFFFF"/>
        <w:spacing w:before="0" w:beforeAutospacing="0" w:after="0" w:afterAutospacing="0" w:line="360" w:lineRule="auto"/>
        <w:ind w:firstLine="615"/>
        <w:outlineLvl w:val="2"/>
        <w:rPr>
          <w:rFonts w:hint="eastAsia" w:ascii="仿宋" w:hAnsi="仿宋" w:eastAsia="仿宋" w:cs="仿宋"/>
          <w:kern w:val="2"/>
          <w:sz w:val="32"/>
          <w:szCs w:val="32"/>
        </w:rPr>
      </w:pPr>
      <w:r>
        <w:rPr>
          <w:rFonts w:hint="eastAsia" w:ascii="仿宋" w:hAnsi="仿宋" w:eastAsia="仿宋" w:cs="仿宋"/>
          <w:kern w:val="2"/>
          <w:sz w:val="32"/>
          <w:szCs w:val="32"/>
        </w:rPr>
        <w:t>2、学术交流情况</w:t>
      </w:r>
    </w:p>
    <w:p w14:paraId="3DC14C3E">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2024年，本专业学位师生通过各种形式（线下和线上）参加学术交流共计20余次。在本校线下举行学术交流2次，线上线下参会人员达到</w:t>
      </w:r>
      <w:r>
        <w:rPr>
          <w:rFonts w:hint="eastAsia" w:ascii="仿宋" w:hAnsi="仿宋" w:eastAsia="仿宋" w:cs="仿宋"/>
          <w:sz w:val="32"/>
          <w:szCs w:val="32"/>
          <w:lang w:eastAsia="zh"/>
        </w:rPr>
        <w:t>1000</w:t>
      </w:r>
      <w:r>
        <w:rPr>
          <w:rFonts w:hint="eastAsia" w:ascii="仿宋" w:hAnsi="仿宋" w:eastAsia="仿宋" w:cs="仿宋"/>
          <w:sz w:val="32"/>
          <w:szCs w:val="32"/>
        </w:rPr>
        <w:t>余人，扩大了学科学术影响。</w:t>
      </w:r>
    </w:p>
    <w:p w14:paraId="2431D9BE">
      <w:pPr>
        <w:pStyle w:val="6"/>
        <w:shd w:val="clear" w:color="auto" w:fill="FFFFFF"/>
        <w:spacing w:before="0" w:beforeAutospacing="0" w:after="0" w:afterAutospacing="0" w:line="360" w:lineRule="auto"/>
        <w:ind w:firstLine="615"/>
        <w:outlineLvl w:val="2"/>
        <w:rPr>
          <w:rFonts w:hint="eastAsia" w:ascii="仿宋" w:hAnsi="仿宋" w:eastAsia="仿宋" w:cs="仿宋"/>
          <w:kern w:val="2"/>
          <w:sz w:val="32"/>
          <w:szCs w:val="32"/>
        </w:rPr>
      </w:pPr>
      <w:r>
        <w:rPr>
          <w:rFonts w:hint="eastAsia" w:ascii="仿宋" w:hAnsi="仿宋" w:eastAsia="仿宋" w:cs="仿宋"/>
          <w:kern w:val="2"/>
          <w:sz w:val="32"/>
          <w:szCs w:val="32"/>
        </w:rPr>
        <w:t>3、研究生奖助情况</w:t>
      </w:r>
    </w:p>
    <w:p w14:paraId="71CB54C0">
      <w:pPr>
        <w:pStyle w:val="6"/>
        <w:shd w:val="clear" w:color="auto" w:fill="FFFFFF"/>
        <w:spacing w:before="0" w:beforeAutospacing="0" w:after="0" w:afterAutospacing="0" w:line="360" w:lineRule="auto"/>
        <w:ind w:firstLine="615"/>
        <w:jc w:val="both"/>
        <w:rPr>
          <w:rFonts w:hint="eastAsia" w:ascii="仿宋" w:hAnsi="仿宋" w:eastAsia="仿宋" w:cs="仿宋"/>
          <w:kern w:val="2"/>
          <w:sz w:val="32"/>
          <w:szCs w:val="32"/>
        </w:rPr>
      </w:pPr>
      <w:r>
        <w:rPr>
          <w:rFonts w:hint="eastAsia" w:ascii="仿宋" w:hAnsi="仿宋" w:eastAsia="仿宋" w:cs="仿宋"/>
          <w:kern w:val="2"/>
          <w:sz w:val="32"/>
          <w:szCs w:val="32"/>
        </w:rPr>
        <w:t>2024年，1人获得国家奖学金，总金额2万；148人获得国家助学金，总金额68.16万元；106人获得学业奖学金，总金额39.6万元；当前，奖助制度惠及绝大部分学生，鼓励他们安心学习，全身心提升竞争力。</w:t>
      </w:r>
    </w:p>
    <w:p w14:paraId="14894609">
      <w:pPr>
        <w:pStyle w:val="6"/>
        <w:shd w:val="clear" w:color="auto" w:fill="FFFFFF"/>
        <w:spacing w:before="0" w:beforeAutospacing="0" w:after="0" w:afterAutospacing="0" w:line="360" w:lineRule="auto"/>
        <w:ind w:firstLine="640" w:firstLineChars="200"/>
        <w:outlineLvl w:val="2"/>
        <w:rPr>
          <w:rFonts w:hint="eastAsia" w:ascii="仿宋" w:hAnsi="仿宋" w:eastAsia="仿宋" w:cs="仿宋"/>
          <w:kern w:val="2"/>
          <w:sz w:val="32"/>
          <w:szCs w:val="32"/>
        </w:rPr>
      </w:pPr>
      <w:r>
        <w:rPr>
          <w:rFonts w:hint="eastAsia" w:ascii="仿宋" w:hAnsi="仿宋" w:eastAsia="仿宋" w:cs="仿宋"/>
          <w:kern w:val="2"/>
          <w:sz w:val="32"/>
          <w:szCs w:val="32"/>
        </w:rPr>
        <w:t>4、毕业研究生签约情况</w:t>
      </w:r>
    </w:p>
    <w:p w14:paraId="6D7DE97E">
      <w:pPr>
        <w:pStyle w:val="6"/>
        <w:shd w:val="clear" w:color="auto" w:fill="FFFFFF"/>
        <w:spacing w:before="0" w:beforeAutospacing="0" w:after="0" w:afterAutospacing="0" w:line="360" w:lineRule="auto"/>
        <w:ind w:firstLine="640" w:firstLineChars="200"/>
        <w:jc w:val="both"/>
        <w:rPr>
          <w:rFonts w:hint="eastAsia" w:ascii="仿宋" w:hAnsi="仿宋" w:eastAsia="仿宋" w:cs="仿宋"/>
          <w:sz w:val="32"/>
          <w:szCs w:val="32"/>
        </w:rPr>
      </w:pPr>
      <w:r>
        <w:rPr>
          <w:rFonts w:hint="eastAsia" w:ascii="仿宋" w:hAnsi="仿宋" w:eastAsia="仿宋" w:cs="仿宋"/>
          <w:kern w:val="2"/>
          <w:sz w:val="32"/>
          <w:szCs w:val="32"/>
        </w:rPr>
        <w:t>2024届研究生中就业党政机关10人、高等教育单位6人、其他事业单位2人、国有企业3人、民营企业10人、自主创业1人、升学2人</w:t>
      </w:r>
      <w:r>
        <w:rPr>
          <w:rFonts w:hint="eastAsia" w:ascii="仿宋" w:hAnsi="仿宋" w:cs="仿宋"/>
          <w:kern w:val="2"/>
          <w:sz w:val="32"/>
          <w:szCs w:val="32"/>
          <w:lang w:eastAsia="zh-CN"/>
        </w:rPr>
        <w:t>，</w:t>
      </w:r>
      <w:r>
        <w:rPr>
          <w:rFonts w:hint="eastAsia" w:ascii="仿宋" w:hAnsi="仿宋" w:eastAsia="仿宋" w:cs="仿宋"/>
          <w:kern w:val="2"/>
          <w:sz w:val="32"/>
          <w:szCs w:val="32"/>
        </w:rPr>
        <w:t>签约率97.14%。</w:t>
      </w:r>
    </w:p>
    <w:p w14:paraId="7453FFD4">
      <w:pPr>
        <w:pStyle w:val="2"/>
        <w:bidi w:val="0"/>
      </w:pPr>
      <w:r>
        <w:rPr>
          <w:rFonts w:hint="eastAsia"/>
        </w:rPr>
        <w:t>三、</w:t>
      </w:r>
      <w:r>
        <w:t>学位授权点学位点建设存在的问题</w:t>
      </w:r>
    </w:p>
    <w:p w14:paraId="6C40C7B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0"/>
        <w:textAlignment w:val="auto"/>
        <w:outlineLvl w:val="1"/>
        <w:rPr>
          <w:rFonts w:hint="eastAsia" w:ascii="仿宋" w:hAnsi="仿宋" w:eastAsia="仿宋" w:cs="仿宋"/>
          <w:b/>
          <w:bCs/>
          <w:sz w:val="32"/>
          <w:szCs w:val="32"/>
        </w:rPr>
      </w:pPr>
      <w:r>
        <w:rPr>
          <w:rFonts w:hint="eastAsia" w:ascii="仿宋" w:hAnsi="仿宋" w:eastAsia="仿宋" w:cs="仿宋"/>
          <w:b/>
          <w:bCs/>
          <w:sz w:val="32"/>
          <w:szCs w:val="32"/>
        </w:rPr>
        <w:t>科研和教学资源待有待更新</w:t>
      </w:r>
    </w:p>
    <w:p w14:paraId="1D5D927E">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学位授权点目前获得的科研资源与教学资源投入不足。部分教学实验室设备存在老旧、性能低下的问题</w:t>
      </w:r>
      <w:r>
        <w:rPr>
          <w:rFonts w:hint="eastAsia" w:cs="仿宋"/>
          <w:sz w:val="32"/>
          <w:szCs w:val="32"/>
          <w:lang w:eastAsia="zh-CN"/>
        </w:rPr>
        <w:t>。</w:t>
      </w:r>
      <w:r>
        <w:rPr>
          <w:rFonts w:hint="eastAsia" w:ascii="仿宋" w:hAnsi="仿宋" w:eastAsia="仿宋" w:cs="仿宋"/>
          <w:sz w:val="32"/>
          <w:szCs w:val="32"/>
        </w:rPr>
        <w:t>进一步完善高性能计算机、数据处理和数据分析软件平台等教学设施建设。</w:t>
      </w:r>
      <w:r>
        <w:rPr>
          <w:rFonts w:hint="eastAsia" w:ascii="仿宋" w:hAnsi="仿宋" w:eastAsia="仿宋" w:cs="仿宋"/>
          <w:sz w:val="32"/>
          <w:szCs w:val="32"/>
          <w:lang w:eastAsia="zh"/>
        </w:rPr>
        <w:t>目前学科建设新开的一些</w:t>
      </w:r>
      <w:r>
        <w:rPr>
          <w:rFonts w:hint="eastAsia" w:ascii="仿宋" w:hAnsi="仿宋" w:eastAsia="仿宋" w:cs="仿宋"/>
          <w:sz w:val="32"/>
          <w:szCs w:val="32"/>
        </w:rPr>
        <w:t>机器学习</w:t>
      </w:r>
      <w:r>
        <w:rPr>
          <w:rFonts w:hint="eastAsia" w:ascii="仿宋" w:hAnsi="仿宋" w:eastAsia="仿宋" w:cs="仿宋"/>
          <w:sz w:val="32"/>
          <w:szCs w:val="32"/>
          <w:lang w:eastAsia="zh"/>
        </w:rPr>
        <w:t>、大数据分析</w:t>
      </w:r>
      <w:r>
        <w:rPr>
          <w:rFonts w:hint="eastAsia" w:ascii="仿宋" w:hAnsi="仿宋" w:eastAsia="仿宋" w:cs="仿宋"/>
          <w:sz w:val="32"/>
          <w:szCs w:val="32"/>
        </w:rPr>
        <w:t>等课程</w:t>
      </w:r>
      <w:r>
        <w:rPr>
          <w:rFonts w:hint="eastAsia" w:ascii="仿宋" w:hAnsi="仿宋" w:eastAsia="仿宋" w:cs="仿宋"/>
          <w:sz w:val="32"/>
          <w:szCs w:val="32"/>
          <w:lang w:eastAsia="zh"/>
        </w:rPr>
        <w:t>需要购置。学科建设经费虽然有较大提升，但与实际需求仍然有差距。</w:t>
      </w:r>
      <w:r>
        <w:rPr>
          <w:rFonts w:hint="eastAsia" w:ascii="仿宋" w:hAnsi="仿宋" w:eastAsia="仿宋" w:cs="仿宋"/>
          <w:sz w:val="32"/>
          <w:szCs w:val="32"/>
        </w:rPr>
        <w:t>未来应加大教育资源投入，</w:t>
      </w:r>
      <w:r>
        <w:rPr>
          <w:rFonts w:hint="eastAsia" w:ascii="仿宋" w:hAnsi="仿宋" w:eastAsia="仿宋" w:cs="仿宋"/>
          <w:sz w:val="32"/>
          <w:szCs w:val="32"/>
          <w:lang w:eastAsia="zh"/>
        </w:rPr>
        <w:t>积极争取政府拨款、社会捐赠，并自筹部分经费，</w:t>
      </w:r>
      <w:r>
        <w:rPr>
          <w:rFonts w:hint="eastAsia" w:ascii="仿宋" w:hAnsi="仿宋" w:eastAsia="仿宋" w:cs="仿宋"/>
          <w:sz w:val="32"/>
          <w:szCs w:val="32"/>
        </w:rPr>
        <w:t>进一步完善高性能计算机、数据处理和数据分析软件平台等教学设施建设。</w:t>
      </w:r>
    </w:p>
    <w:p w14:paraId="6878432A">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0"/>
        <w:textAlignment w:val="auto"/>
        <w:outlineLvl w:val="1"/>
        <w:rPr>
          <w:rFonts w:hint="eastAsia" w:ascii="仿宋" w:hAnsi="仿宋" w:eastAsia="仿宋" w:cs="仿宋"/>
          <w:b/>
          <w:bCs/>
          <w:sz w:val="32"/>
          <w:szCs w:val="32"/>
        </w:rPr>
      </w:pPr>
      <w:r>
        <w:rPr>
          <w:rFonts w:hint="eastAsia" w:cs="仿宋"/>
          <w:b/>
          <w:bCs/>
          <w:sz w:val="32"/>
          <w:szCs w:val="32"/>
          <w:lang w:val="en-US" w:eastAsia="zh-CN"/>
        </w:rPr>
        <w:t>前沿研究</w:t>
      </w:r>
      <w:r>
        <w:rPr>
          <w:rFonts w:hint="eastAsia" w:ascii="仿宋" w:hAnsi="仿宋" w:eastAsia="仿宋" w:cs="仿宋"/>
          <w:b/>
          <w:bCs/>
          <w:sz w:val="32"/>
          <w:szCs w:val="32"/>
        </w:rPr>
        <w:t>合作有待</w:t>
      </w:r>
      <w:r>
        <w:rPr>
          <w:rFonts w:hint="eastAsia" w:cs="仿宋"/>
          <w:b/>
          <w:bCs/>
          <w:sz w:val="32"/>
          <w:szCs w:val="32"/>
          <w:lang w:val="en-US" w:eastAsia="zh-CN"/>
        </w:rPr>
        <w:t>深入</w:t>
      </w:r>
      <w:bookmarkStart w:id="0" w:name="_GoBack"/>
      <w:bookmarkEnd w:id="0"/>
    </w:p>
    <w:p w14:paraId="2710ED64">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当前人工智能与信息化社会，相关研究必须具有广泛的国际视野与前沿知识，现有合作交流模式应进一步完善以为师生提供足够的合作交流机会，形成更科学的思维方式与创新能力。</w:t>
      </w:r>
      <w:r>
        <w:rPr>
          <w:rFonts w:hint="eastAsia" w:ascii="仿宋" w:hAnsi="仿宋" w:eastAsia="仿宋" w:cs="仿宋"/>
          <w:sz w:val="32"/>
          <w:szCs w:val="32"/>
        </w:rPr>
        <w:t>未来将考虑走出去和引起来进一步结合，多开展体现特色研究方向与科技前沿的学术报告。国内外交流促进机制体制不足</w:t>
      </w:r>
      <w:r>
        <w:rPr>
          <w:rFonts w:hint="eastAsia" w:ascii="仿宋" w:hAnsi="仿宋" w:eastAsia="仿宋" w:cs="仿宋"/>
          <w:sz w:val="32"/>
          <w:szCs w:val="32"/>
          <w:lang w:eastAsia="zh"/>
        </w:rPr>
        <w:t>。</w:t>
      </w:r>
      <w:r>
        <w:rPr>
          <w:rFonts w:hint="eastAsia" w:ascii="仿宋" w:hAnsi="仿宋" w:eastAsia="仿宋" w:cs="仿宋"/>
          <w:sz w:val="32"/>
          <w:szCs w:val="32"/>
        </w:rPr>
        <w:t>学科缺乏接收国外留学生的传统，很多教师未</w:t>
      </w:r>
      <w:r>
        <w:rPr>
          <w:rFonts w:hint="eastAsia" w:ascii="仿宋" w:hAnsi="仿宋" w:eastAsia="仿宋" w:cs="仿宋"/>
          <w:sz w:val="32"/>
          <w:szCs w:val="32"/>
          <w:lang w:eastAsia="zh"/>
        </w:rPr>
        <w:t>培养</w:t>
      </w:r>
      <w:r>
        <w:rPr>
          <w:rFonts w:hint="eastAsia" w:ascii="仿宋" w:hAnsi="仿宋" w:eastAsia="仿宋" w:cs="仿宋"/>
          <w:sz w:val="32"/>
          <w:szCs w:val="32"/>
        </w:rPr>
        <w:t>过国外留学生。</w:t>
      </w:r>
      <w:r>
        <w:rPr>
          <w:rFonts w:hint="eastAsia" w:ascii="仿宋" w:hAnsi="仿宋" w:eastAsia="仿宋" w:cs="仿宋"/>
          <w:sz w:val="32"/>
          <w:szCs w:val="32"/>
          <w:lang w:eastAsia="zh"/>
        </w:rPr>
        <w:t>疫情以来，</w:t>
      </w:r>
      <w:r>
        <w:rPr>
          <w:rFonts w:hint="eastAsia" w:ascii="仿宋" w:hAnsi="仿宋" w:eastAsia="仿宋" w:cs="仿宋"/>
          <w:sz w:val="32"/>
          <w:szCs w:val="32"/>
        </w:rPr>
        <w:t>教师去国外开会并</w:t>
      </w:r>
      <w:r>
        <w:rPr>
          <w:rFonts w:hint="eastAsia" w:ascii="仿宋" w:hAnsi="仿宋" w:eastAsia="仿宋" w:cs="仿宋"/>
          <w:sz w:val="32"/>
          <w:szCs w:val="32"/>
          <w:lang w:eastAsia="zh"/>
        </w:rPr>
        <w:t>进行学术报告的机会较少，大多通过在线参会的形式进行。</w:t>
      </w:r>
      <w:r>
        <w:rPr>
          <w:rFonts w:hint="eastAsia" w:ascii="仿宋" w:hAnsi="仿宋" w:eastAsia="仿宋" w:cs="仿宋"/>
          <w:sz w:val="32"/>
          <w:szCs w:val="32"/>
        </w:rPr>
        <w:t>后续应考虑走出去和引起来进一步结合，多开展体现特色研究方向与科技前沿的学术报告。</w:t>
      </w:r>
    </w:p>
    <w:p w14:paraId="7C5FF9D6">
      <w:pPr>
        <w:pStyle w:val="2"/>
        <w:bidi w:val="0"/>
      </w:pPr>
      <w:r>
        <w:rPr>
          <w:rFonts w:hint="eastAsia"/>
        </w:rPr>
        <w:t>四</w:t>
      </w:r>
      <w:r>
        <w:t>、学位授权点下一年度建设计划</w:t>
      </w:r>
    </w:p>
    <w:p w14:paraId="127CDC6C">
      <w:pPr>
        <w:pStyle w:val="6"/>
        <w:shd w:val="clear" w:color="auto" w:fill="FFFFFF"/>
        <w:spacing w:before="0" w:beforeAutospacing="0" w:after="0" w:afterAutospacing="0" w:line="360" w:lineRule="auto"/>
        <w:ind w:firstLine="615"/>
        <w:rPr>
          <w:rFonts w:hint="eastAsia" w:ascii="仿宋" w:hAnsi="仿宋" w:eastAsia="仿宋" w:cs="仿宋"/>
          <w:sz w:val="32"/>
          <w:szCs w:val="32"/>
        </w:rPr>
      </w:pPr>
      <w:r>
        <w:rPr>
          <w:rFonts w:hint="eastAsia" w:ascii="仿宋" w:hAnsi="仿宋" w:eastAsia="仿宋" w:cs="仿宋"/>
          <w:kern w:val="2"/>
          <w:sz w:val="32"/>
          <w:szCs w:val="32"/>
        </w:rPr>
        <w:t>山西大学图情专硕学位点将重点优化师资结构、拓展国际交流、升级办学条件、培育高质量成果，通过引育并重、学科提效、环境升级和学术精进</w:t>
      </w:r>
      <w:r>
        <w:rPr>
          <w:rFonts w:hint="eastAsia" w:ascii="仿宋" w:hAnsi="仿宋" w:cs="仿宋"/>
          <w:kern w:val="2"/>
          <w:sz w:val="32"/>
          <w:szCs w:val="32"/>
          <w:lang w:val="en-US" w:eastAsia="zh-CN"/>
        </w:rPr>
        <w:t>等</w:t>
      </w:r>
      <w:r>
        <w:rPr>
          <w:rFonts w:hint="eastAsia" w:ascii="仿宋" w:hAnsi="仿宋" w:eastAsia="仿宋" w:cs="仿宋"/>
          <w:kern w:val="2"/>
          <w:sz w:val="32"/>
          <w:szCs w:val="32"/>
        </w:rPr>
        <w:t>举措实现高质量发展。具体计划</w:t>
      </w:r>
      <w:r>
        <w:rPr>
          <w:rFonts w:hint="eastAsia" w:ascii="仿宋" w:hAnsi="仿宋" w:eastAsia="仿宋" w:cs="仿宋"/>
          <w:kern w:val="2"/>
          <w:sz w:val="32"/>
          <w:szCs w:val="32"/>
          <w:lang w:eastAsia="zh"/>
        </w:rPr>
        <w:t>如下</w:t>
      </w:r>
      <w:r>
        <w:rPr>
          <w:rFonts w:hint="eastAsia" w:ascii="仿宋" w:hAnsi="仿宋" w:eastAsia="仿宋" w:cs="仿宋"/>
          <w:kern w:val="2"/>
          <w:sz w:val="32"/>
          <w:szCs w:val="32"/>
        </w:rPr>
        <w:t>：</w:t>
      </w:r>
    </w:p>
    <w:p w14:paraId="5297DE10">
      <w:pPr>
        <w:numPr>
          <w:ilvl w:val="0"/>
          <w:numId w:val="4"/>
        </w:numPr>
        <w:spacing w:line="360" w:lineRule="auto"/>
        <w:ind w:firstLine="643" w:firstLineChars="200"/>
        <w:outlineLvl w:val="1"/>
        <w:rPr>
          <w:rFonts w:hint="eastAsia" w:ascii="仿宋" w:hAnsi="仿宋" w:eastAsia="仿宋" w:cs="仿宋"/>
          <w:sz w:val="32"/>
          <w:szCs w:val="32"/>
        </w:rPr>
      </w:pPr>
      <w:r>
        <w:rPr>
          <w:rFonts w:hint="eastAsia" w:ascii="仿宋" w:hAnsi="仿宋" w:eastAsia="仿宋" w:cs="仿宋"/>
          <w:b/>
          <w:bCs/>
          <w:sz w:val="32"/>
          <w:szCs w:val="32"/>
        </w:rPr>
        <w:t xml:space="preserve">进一步提升导师队伍整体水平   </w:t>
      </w:r>
      <w:r>
        <w:rPr>
          <w:rFonts w:hint="eastAsia" w:ascii="仿宋" w:hAnsi="仿宋" w:eastAsia="仿宋" w:cs="仿宋"/>
          <w:sz w:val="32"/>
          <w:szCs w:val="32"/>
        </w:rPr>
        <w:t xml:space="preserve">  </w:t>
      </w:r>
    </w:p>
    <w:p w14:paraId="6F8F40F7">
      <w:pPr>
        <w:bidi w:val="0"/>
        <w:rPr>
          <w:rFonts w:hint="eastAsia" w:ascii="仿宋" w:hAnsi="仿宋" w:eastAsia="仿宋" w:cs="仿宋"/>
          <w:sz w:val="32"/>
          <w:szCs w:val="32"/>
        </w:rPr>
      </w:pPr>
      <w:r>
        <w:rPr>
          <w:rFonts w:hint="eastAsia" w:cs="仿宋"/>
          <w:sz w:val="32"/>
          <w:szCs w:val="32"/>
          <w:lang w:val="en-US" w:eastAsia="zh-CN"/>
        </w:rPr>
        <w:t>继续</w:t>
      </w:r>
      <w:r>
        <w:rPr>
          <w:rFonts w:hint="eastAsia" w:ascii="仿宋" w:hAnsi="仿宋" w:eastAsia="仿宋" w:cs="仿宋"/>
          <w:sz w:val="32"/>
          <w:szCs w:val="32"/>
        </w:rPr>
        <w:t>引进</w:t>
      </w:r>
      <w:r>
        <w:rPr>
          <w:rFonts w:hint="eastAsia" w:ascii="仿宋" w:hAnsi="仿宋" w:eastAsia="仿宋" w:cs="仿宋"/>
          <w:color w:val="000000"/>
          <w:sz w:val="32"/>
          <w:szCs w:val="32"/>
          <w:lang w:eastAsia="zh"/>
        </w:rPr>
        <w:t>2</w:t>
      </w:r>
      <w:r>
        <w:rPr>
          <w:rFonts w:hint="default" w:ascii="Times New Roman" w:hAnsi="Times New Roman" w:eastAsia="仿宋" w:cs="Times New Roman"/>
          <w:color w:val="000000"/>
          <w:sz w:val="32"/>
          <w:szCs w:val="32"/>
        </w:rPr>
        <w:t>~</w:t>
      </w:r>
      <w:r>
        <w:rPr>
          <w:rFonts w:hint="eastAsia" w:ascii="仿宋" w:hAnsi="仿宋" w:eastAsia="仿宋" w:cs="仿宋"/>
          <w:color w:val="000000"/>
          <w:sz w:val="32"/>
          <w:szCs w:val="32"/>
          <w:lang w:eastAsia="zh"/>
        </w:rPr>
        <w:t>3</w:t>
      </w:r>
      <w:r>
        <w:rPr>
          <w:rFonts w:hint="eastAsia" w:ascii="仿宋" w:hAnsi="仿宋" w:eastAsia="仿宋" w:cs="仿宋"/>
          <w:color w:val="000000"/>
          <w:sz w:val="32"/>
          <w:szCs w:val="32"/>
        </w:rPr>
        <w:t>名</w:t>
      </w:r>
      <w:r>
        <w:rPr>
          <w:rFonts w:hint="eastAsia" w:ascii="仿宋" w:hAnsi="仿宋" w:eastAsia="仿宋" w:cs="仿宋"/>
          <w:sz w:val="32"/>
          <w:szCs w:val="32"/>
        </w:rPr>
        <w:t>国内985院校优秀博士或博士后，为本学位授权点注入新的活力</w:t>
      </w:r>
      <w:r>
        <w:rPr>
          <w:rFonts w:hint="eastAsia" w:ascii="仿宋" w:hAnsi="仿宋" w:eastAsia="仿宋" w:cs="仿宋"/>
          <w:sz w:val="32"/>
          <w:szCs w:val="32"/>
          <w:lang w:eastAsia="zh"/>
        </w:rPr>
        <w:t>。多渠道拓展与985高校优秀人才的对接平台，系统阐释</w:t>
      </w:r>
      <w:r>
        <w:rPr>
          <w:rFonts w:hint="eastAsia" w:cs="仿宋"/>
          <w:sz w:val="32"/>
          <w:szCs w:val="32"/>
          <w:lang w:val="en-US" w:eastAsia="zh-CN"/>
        </w:rPr>
        <w:t>我校</w:t>
      </w:r>
      <w:r>
        <w:rPr>
          <w:rFonts w:hint="eastAsia" w:ascii="仿宋" w:hAnsi="仿宋" w:eastAsia="仿宋" w:cs="仿宋"/>
          <w:sz w:val="32"/>
          <w:szCs w:val="32"/>
          <w:lang w:eastAsia="zh"/>
        </w:rPr>
        <w:t>行业竞争力及职业发展空间</w:t>
      </w:r>
      <w:r>
        <w:rPr>
          <w:rFonts w:hint="eastAsia" w:ascii="仿宋" w:hAnsi="仿宋" w:eastAsia="仿宋" w:cs="仿宋"/>
          <w:sz w:val="32"/>
          <w:szCs w:val="32"/>
        </w:rPr>
        <w:t>。</w:t>
      </w:r>
      <w:r>
        <w:rPr>
          <w:rFonts w:hint="eastAsia" w:cs="仿宋"/>
          <w:sz w:val="32"/>
          <w:szCs w:val="32"/>
          <w:lang w:val="en-US" w:eastAsia="zh-CN"/>
        </w:rPr>
        <w:t>更</w:t>
      </w:r>
      <w:r>
        <w:rPr>
          <w:rFonts w:hint="eastAsia" w:ascii="仿宋" w:hAnsi="仿宋" w:eastAsia="仿宋" w:cs="仿宋"/>
          <w:sz w:val="32"/>
          <w:szCs w:val="32"/>
        </w:rPr>
        <w:t>要“走出去”，多学习多交流，将最新的教育理念、知识带回来并融入到学生培养中。</w:t>
      </w:r>
    </w:p>
    <w:p w14:paraId="31D6216C">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0"/>
        <w:textAlignment w:val="auto"/>
        <w:outlineLvl w:val="1"/>
        <w:rPr>
          <w:rFonts w:hint="eastAsia" w:ascii="仿宋" w:hAnsi="仿宋" w:eastAsia="仿宋" w:cs="仿宋"/>
          <w:b/>
          <w:bCs/>
          <w:sz w:val="32"/>
          <w:szCs w:val="32"/>
          <w:lang w:eastAsia="zh"/>
        </w:rPr>
      </w:pPr>
      <w:r>
        <w:rPr>
          <w:rFonts w:hint="eastAsia" w:ascii="仿宋" w:hAnsi="仿宋" w:eastAsia="仿宋" w:cs="仿宋"/>
          <w:b/>
          <w:bCs/>
          <w:sz w:val="32"/>
          <w:szCs w:val="32"/>
        </w:rPr>
        <w:t>持续</w:t>
      </w:r>
      <w:r>
        <w:rPr>
          <w:rFonts w:hint="eastAsia" w:ascii="仿宋" w:hAnsi="仿宋" w:eastAsia="仿宋" w:cs="仿宋"/>
          <w:b/>
          <w:bCs/>
          <w:sz w:val="32"/>
          <w:szCs w:val="32"/>
          <w:lang w:eastAsia="zh"/>
        </w:rPr>
        <w:t>完善学生培养模式</w:t>
      </w:r>
    </w:p>
    <w:p w14:paraId="20CFC5FB">
      <w:pPr>
        <w:pStyle w:val="6"/>
        <w:shd w:val="clear" w:color="auto" w:fill="FFFFFF"/>
        <w:spacing w:before="0" w:beforeAutospacing="0" w:after="0" w:afterAutospacing="0" w:line="360" w:lineRule="auto"/>
        <w:ind w:firstLine="640" w:firstLineChars="200"/>
        <w:rPr>
          <w:rFonts w:hint="eastAsia" w:ascii="仿宋" w:hAnsi="仿宋" w:eastAsia="仿宋" w:cs="仿宋"/>
          <w:sz w:val="32"/>
          <w:szCs w:val="32"/>
        </w:rPr>
      </w:pPr>
      <w:r>
        <w:rPr>
          <w:rFonts w:hint="eastAsia" w:ascii="仿宋" w:hAnsi="仿宋" w:eastAsia="仿宋" w:cs="仿宋"/>
          <w:kern w:val="2"/>
          <w:sz w:val="32"/>
          <w:szCs w:val="32"/>
          <w:lang w:eastAsia="zh"/>
        </w:rPr>
        <w:t>今后，将</w:t>
      </w:r>
      <w:r>
        <w:rPr>
          <w:rFonts w:hint="eastAsia" w:ascii="仿宋" w:hAnsi="仿宋" w:eastAsia="仿宋" w:cs="仿宋"/>
          <w:sz w:val="32"/>
          <w:szCs w:val="32"/>
          <w:lang w:eastAsia="zh"/>
        </w:rPr>
        <w:t>继续依照</w:t>
      </w:r>
      <w:r>
        <w:rPr>
          <w:rFonts w:hint="eastAsia" w:ascii="仿宋" w:hAnsi="仿宋" w:eastAsia="仿宋" w:cs="仿宋"/>
          <w:kern w:val="2"/>
          <w:sz w:val="32"/>
          <w:szCs w:val="32"/>
        </w:rPr>
        <w:t>《经济与管理学院提升研究生培养质量建设方案》</w:t>
      </w:r>
      <w:r>
        <w:rPr>
          <w:rFonts w:hint="eastAsia" w:ascii="仿宋" w:hAnsi="仿宋" w:eastAsia="仿宋" w:cs="仿宋"/>
          <w:kern w:val="2"/>
          <w:sz w:val="32"/>
          <w:szCs w:val="32"/>
          <w:lang w:eastAsia="zh"/>
        </w:rPr>
        <w:t>，给予制度规定和奖励资金支持，</w:t>
      </w:r>
      <w:r>
        <w:rPr>
          <w:rFonts w:hint="eastAsia" w:ascii="仿宋" w:hAnsi="仿宋" w:eastAsia="仿宋" w:cs="仿宋"/>
          <w:sz w:val="32"/>
          <w:szCs w:val="32"/>
        </w:rPr>
        <w:t>尤其是在案例库建设、培养方式方面需要进一步改革</w:t>
      </w:r>
      <w:r>
        <w:rPr>
          <w:rFonts w:hint="eastAsia" w:ascii="仿宋" w:hAnsi="仿宋" w:eastAsia="仿宋" w:cs="仿宋"/>
          <w:sz w:val="32"/>
          <w:szCs w:val="32"/>
          <w:lang w:eastAsia="zh"/>
        </w:rPr>
        <w:t>，以促进师生在这些领域发展的积极性</w:t>
      </w:r>
      <w:r>
        <w:rPr>
          <w:rFonts w:hint="eastAsia" w:ascii="仿宋" w:hAnsi="仿宋" w:eastAsia="仿宋" w:cs="仿宋"/>
          <w:sz w:val="32"/>
          <w:szCs w:val="32"/>
        </w:rPr>
        <w:t>。</w:t>
      </w:r>
      <w:r>
        <w:rPr>
          <w:rFonts w:hint="eastAsia" w:ascii="仿宋" w:hAnsi="仿宋" w:eastAsia="仿宋" w:cs="仿宋"/>
          <w:kern w:val="2"/>
          <w:sz w:val="32"/>
          <w:szCs w:val="32"/>
        </w:rPr>
        <w:t>继续积极改善实验室条件与环境。持续进行资金的投入。积极引导和鼓励师生出国交流，并给予一定的资金支持。</w:t>
      </w:r>
    </w:p>
    <w:p w14:paraId="43F46210">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0"/>
        <w:textAlignment w:val="auto"/>
        <w:outlineLvl w:val="1"/>
        <w:rPr>
          <w:rFonts w:hint="eastAsia" w:ascii="仿宋" w:hAnsi="仿宋" w:eastAsia="仿宋" w:cs="仿宋"/>
          <w:b/>
          <w:bCs/>
          <w:sz w:val="32"/>
          <w:szCs w:val="32"/>
        </w:rPr>
      </w:pPr>
      <w:r>
        <w:rPr>
          <w:rFonts w:hint="eastAsia" w:ascii="仿宋" w:hAnsi="仿宋" w:eastAsia="仿宋" w:cs="仿宋"/>
          <w:b/>
          <w:bCs/>
          <w:sz w:val="32"/>
          <w:szCs w:val="32"/>
          <w:lang w:eastAsia="zh"/>
        </w:rPr>
        <w:t>大力促进师生进行国际交流</w:t>
      </w:r>
      <w:r>
        <w:rPr>
          <w:rFonts w:hint="eastAsia" w:ascii="仿宋" w:hAnsi="仿宋" w:eastAsia="仿宋" w:cs="仿宋"/>
          <w:b/>
          <w:bCs/>
          <w:sz w:val="32"/>
          <w:szCs w:val="32"/>
        </w:rPr>
        <w:t xml:space="preserve"> </w:t>
      </w:r>
    </w:p>
    <w:p w14:paraId="34C14745">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eastAsia="zh"/>
        </w:rPr>
        <w:t>未来1</w:t>
      </w:r>
      <w:r>
        <w:rPr>
          <w:rFonts w:hint="default" w:ascii="Times New Roman" w:hAnsi="Times New Roman" w:cs="Times New Roman"/>
          <w:sz w:val="32"/>
          <w:szCs w:val="32"/>
          <w:lang w:val="en-US" w:eastAsia="zh-CN"/>
        </w:rPr>
        <w:t>~</w:t>
      </w:r>
      <w:r>
        <w:rPr>
          <w:rFonts w:hint="eastAsia" w:ascii="仿宋" w:hAnsi="仿宋" w:eastAsia="仿宋" w:cs="仿宋"/>
          <w:sz w:val="32"/>
          <w:szCs w:val="32"/>
          <w:lang w:eastAsia="zh"/>
        </w:rPr>
        <w:t>2年争取有去国外进行学术交流的师生各1个；争取接收一个来华外籍学生。加大对国际会议、学习或学术交流项目的宣传力度，鼓励师生利用学校的外派计划、国际会议资助机制走出去。进行学科英文宣传册的制定，加大对国际学生宣传的力度。</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B70FC8"/>
    <w:multiLevelType w:val="singleLevel"/>
    <w:tmpl w:val="CCB70FC8"/>
    <w:lvl w:ilvl="0" w:tentative="0">
      <w:start w:val="1"/>
      <w:numFmt w:val="chineseCounting"/>
      <w:suff w:val="nothing"/>
      <w:lvlText w:val="%1、"/>
      <w:lvlJc w:val="left"/>
      <w:rPr>
        <w:rFonts w:hint="eastAsia"/>
      </w:rPr>
    </w:lvl>
  </w:abstractNum>
  <w:abstractNum w:abstractNumId="1">
    <w:nsid w:val="EB631707"/>
    <w:multiLevelType w:val="singleLevel"/>
    <w:tmpl w:val="EB631707"/>
    <w:lvl w:ilvl="0" w:tentative="0">
      <w:start w:val="1"/>
      <w:numFmt w:val="chineseCounting"/>
      <w:suff w:val="nothing"/>
      <w:lvlText w:val="（%1）"/>
      <w:lvlJc w:val="left"/>
      <w:pPr>
        <w:ind w:left="0" w:firstLine="420"/>
      </w:pPr>
      <w:rPr>
        <w:rFonts w:hint="eastAsia"/>
      </w:rPr>
    </w:lvl>
  </w:abstractNum>
  <w:abstractNum w:abstractNumId="2">
    <w:nsid w:val="FFFE0398"/>
    <w:multiLevelType w:val="singleLevel"/>
    <w:tmpl w:val="FFFE0398"/>
    <w:lvl w:ilvl="0" w:tentative="0">
      <w:start w:val="1"/>
      <w:numFmt w:val="chineseCounting"/>
      <w:suff w:val="nothing"/>
      <w:lvlText w:val="（%1）"/>
      <w:lvlJc w:val="left"/>
      <w:rPr>
        <w:rFonts w:hint="eastAsia"/>
      </w:rPr>
    </w:lvl>
  </w:abstractNum>
  <w:abstractNum w:abstractNumId="3">
    <w:nsid w:val="50461153"/>
    <w:multiLevelType w:val="singleLevel"/>
    <w:tmpl w:val="50461153"/>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JlNWI4NDY3ZjcyYzNhN2U1NDRmYTM4ZWU1OTMwNDAifQ=="/>
  </w:docVars>
  <w:rsids>
    <w:rsidRoot w:val="48A0159C"/>
    <w:rsid w:val="000001D4"/>
    <w:rsid w:val="0001426D"/>
    <w:rsid w:val="000166DA"/>
    <w:rsid w:val="00020ED5"/>
    <w:rsid w:val="00023B5F"/>
    <w:rsid w:val="000453B6"/>
    <w:rsid w:val="000571B5"/>
    <w:rsid w:val="00090BB8"/>
    <w:rsid w:val="00094E16"/>
    <w:rsid w:val="000A21D0"/>
    <w:rsid w:val="000A35A0"/>
    <w:rsid w:val="000B09FB"/>
    <w:rsid w:val="000C1AB8"/>
    <w:rsid w:val="000C1C27"/>
    <w:rsid w:val="000C2C37"/>
    <w:rsid w:val="000E2AA9"/>
    <w:rsid w:val="00136A6C"/>
    <w:rsid w:val="00160881"/>
    <w:rsid w:val="00171ADB"/>
    <w:rsid w:val="00184D5A"/>
    <w:rsid w:val="001A3D38"/>
    <w:rsid w:val="001E72BB"/>
    <w:rsid w:val="00201A1C"/>
    <w:rsid w:val="00206258"/>
    <w:rsid w:val="00224473"/>
    <w:rsid w:val="0022642E"/>
    <w:rsid w:val="00234835"/>
    <w:rsid w:val="002646D9"/>
    <w:rsid w:val="00264CD4"/>
    <w:rsid w:val="002870A4"/>
    <w:rsid w:val="002A2B3C"/>
    <w:rsid w:val="002A4763"/>
    <w:rsid w:val="002F5B1C"/>
    <w:rsid w:val="003042CA"/>
    <w:rsid w:val="00307CB8"/>
    <w:rsid w:val="00311CEF"/>
    <w:rsid w:val="00313930"/>
    <w:rsid w:val="003243C3"/>
    <w:rsid w:val="00342D85"/>
    <w:rsid w:val="00362AD8"/>
    <w:rsid w:val="00363894"/>
    <w:rsid w:val="0038497D"/>
    <w:rsid w:val="003C06BB"/>
    <w:rsid w:val="003F151A"/>
    <w:rsid w:val="004073CD"/>
    <w:rsid w:val="00411289"/>
    <w:rsid w:val="00411D2D"/>
    <w:rsid w:val="00417339"/>
    <w:rsid w:val="004335B9"/>
    <w:rsid w:val="004467B6"/>
    <w:rsid w:val="00447157"/>
    <w:rsid w:val="004623E4"/>
    <w:rsid w:val="00472550"/>
    <w:rsid w:val="00490FE6"/>
    <w:rsid w:val="004926E0"/>
    <w:rsid w:val="004940F7"/>
    <w:rsid w:val="004953C5"/>
    <w:rsid w:val="004A7DC5"/>
    <w:rsid w:val="004B1205"/>
    <w:rsid w:val="004D14E5"/>
    <w:rsid w:val="004F51B6"/>
    <w:rsid w:val="005115E0"/>
    <w:rsid w:val="00526040"/>
    <w:rsid w:val="00576DF7"/>
    <w:rsid w:val="00594E9B"/>
    <w:rsid w:val="005A6B81"/>
    <w:rsid w:val="005D04CB"/>
    <w:rsid w:val="005D2052"/>
    <w:rsid w:val="005E51F0"/>
    <w:rsid w:val="005E7F67"/>
    <w:rsid w:val="005F3F36"/>
    <w:rsid w:val="005F7893"/>
    <w:rsid w:val="00610869"/>
    <w:rsid w:val="00613C8D"/>
    <w:rsid w:val="00625246"/>
    <w:rsid w:val="0063393D"/>
    <w:rsid w:val="00667452"/>
    <w:rsid w:val="00671E3C"/>
    <w:rsid w:val="006B0E48"/>
    <w:rsid w:val="006F6FE0"/>
    <w:rsid w:val="00707112"/>
    <w:rsid w:val="00716F75"/>
    <w:rsid w:val="00747115"/>
    <w:rsid w:val="0077072C"/>
    <w:rsid w:val="00774DEA"/>
    <w:rsid w:val="00775666"/>
    <w:rsid w:val="007868D4"/>
    <w:rsid w:val="007A0A24"/>
    <w:rsid w:val="007A0D1E"/>
    <w:rsid w:val="007C5BBE"/>
    <w:rsid w:val="007E4EF3"/>
    <w:rsid w:val="0083050D"/>
    <w:rsid w:val="008377D2"/>
    <w:rsid w:val="0084713D"/>
    <w:rsid w:val="00893142"/>
    <w:rsid w:val="008A55E9"/>
    <w:rsid w:val="008F4B49"/>
    <w:rsid w:val="008F62DD"/>
    <w:rsid w:val="00917CBF"/>
    <w:rsid w:val="0094318B"/>
    <w:rsid w:val="00962BEF"/>
    <w:rsid w:val="0097702E"/>
    <w:rsid w:val="00977BF5"/>
    <w:rsid w:val="009832AB"/>
    <w:rsid w:val="009844AC"/>
    <w:rsid w:val="009C7FB7"/>
    <w:rsid w:val="00A02866"/>
    <w:rsid w:val="00A164F9"/>
    <w:rsid w:val="00A3653B"/>
    <w:rsid w:val="00A411CA"/>
    <w:rsid w:val="00A57AD9"/>
    <w:rsid w:val="00A631FD"/>
    <w:rsid w:val="00A63C9D"/>
    <w:rsid w:val="00A654A9"/>
    <w:rsid w:val="00A77923"/>
    <w:rsid w:val="00A83D84"/>
    <w:rsid w:val="00AA755A"/>
    <w:rsid w:val="00AB0238"/>
    <w:rsid w:val="00B23695"/>
    <w:rsid w:val="00B3137B"/>
    <w:rsid w:val="00B44793"/>
    <w:rsid w:val="00B73A8F"/>
    <w:rsid w:val="00B83AF2"/>
    <w:rsid w:val="00BA2209"/>
    <w:rsid w:val="00BB32F5"/>
    <w:rsid w:val="00BB50E1"/>
    <w:rsid w:val="00BC4532"/>
    <w:rsid w:val="00BC63A8"/>
    <w:rsid w:val="00C57393"/>
    <w:rsid w:val="00C91C37"/>
    <w:rsid w:val="00CD6171"/>
    <w:rsid w:val="00D01AF6"/>
    <w:rsid w:val="00D06605"/>
    <w:rsid w:val="00D1704D"/>
    <w:rsid w:val="00D80FC3"/>
    <w:rsid w:val="00D84222"/>
    <w:rsid w:val="00DD1F53"/>
    <w:rsid w:val="00E05F19"/>
    <w:rsid w:val="00E21376"/>
    <w:rsid w:val="00E2345D"/>
    <w:rsid w:val="00E65778"/>
    <w:rsid w:val="00E853B8"/>
    <w:rsid w:val="00EB7BBF"/>
    <w:rsid w:val="00EC513C"/>
    <w:rsid w:val="00ED4B30"/>
    <w:rsid w:val="00EE0DBA"/>
    <w:rsid w:val="00EF6116"/>
    <w:rsid w:val="00F4524E"/>
    <w:rsid w:val="00F520C8"/>
    <w:rsid w:val="00F97FE2"/>
    <w:rsid w:val="00FB2BF0"/>
    <w:rsid w:val="00FC455D"/>
    <w:rsid w:val="00FF192B"/>
    <w:rsid w:val="01101675"/>
    <w:rsid w:val="02BB0712"/>
    <w:rsid w:val="06E72E78"/>
    <w:rsid w:val="07D63618"/>
    <w:rsid w:val="094B4725"/>
    <w:rsid w:val="0A044A5A"/>
    <w:rsid w:val="0A1D552E"/>
    <w:rsid w:val="0A9448DF"/>
    <w:rsid w:val="0AFEF584"/>
    <w:rsid w:val="0C81392B"/>
    <w:rsid w:val="0CD365E0"/>
    <w:rsid w:val="0DBD1348"/>
    <w:rsid w:val="0E932523"/>
    <w:rsid w:val="11074842"/>
    <w:rsid w:val="149507B7"/>
    <w:rsid w:val="15600214"/>
    <w:rsid w:val="15EA0343"/>
    <w:rsid w:val="19894F54"/>
    <w:rsid w:val="1AA66E7A"/>
    <w:rsid w:val="1F531CE9"/>
    <w:rsid w:val="238B4E5F"/>
    <w:rsid w:val="253D03DB"/>
    <w:rsid w:val="254A0D4A"/>
    <w:rsid w:val="27D112AE"/>
    <w:rsid w:val="2B7F32A3"/>
    <w:rsid w:val="2E0979F4"/>
    <w:rsid w:val="2FAB316A"/>
    <w:rsid w:val="3069731E"/>
    <w:rsid w:val="309D2EFD"/>
    <w:rsid w:val="328E2276"/>
    <w:rsid w:val="32A9591A"/>
    <w:rsid w:val="33B1623B"/>
    <w:rsid w:val="372E2279"/>
    <w:rsid w:val="37D57821"/>
    <w:rsid w:val="380056EB"/>
    <w:rsid w:val="39E21682"/>
    <w:rsid w:val="3BA64AD4"/>
    <w:rsid w:val="3C5F279E"/>
    <w:rsid w:val="3DD60F75"/>
    <w:rsid w:val="3F6DF4C4"/>
    <w:rsid w:val="44A43A73"/>
    <w:rsid w:val="45022447"/>
    <w:rsid w:val="466F1B72"/>
    <w:rsid w:val="4878679C"/>
    <w:rsid w:val="48A0159C"/>
    <w:rsid w:val="49A63EF1"/>
    <w:rsid w:val="49B60923"/>
    <w:rsid w:val="4D7FB1A8"/>
    <w:rsid w:val="4F6021F6"/>
    <w:rsid w:val="50B70398"/>
    <w:rsid w:val="51754464"/>
    <w:rsid w:val="526E2E89"/>
    <w:rsid w:val="52816F9E"/>
    <w:rsid w:val="53A70F92"/>
    <w:rsid w:val="56B454AA"/>
    <w:rsid w:val="56F50E40"/>
    <w:rsid w:val="572867AB"/>
    <w:rsid w:val="5751056D"/>
    <w:rsid w:val="57DD4F82"/>
    <w:rsid w:val="58CB5722"/>
    <w:rsid w:val="599F3ACC"/>
    <w:rsid w:val="5A3F462B"/>
    <w:rsid w:val="5AF16565"/>
    <w:rsid w:val="5B1E7D8B"/>
    <w:rsid w:val="5C9F6BCD"/>
    <w:rsid w:val="5CAD1764"/>
    <w:rsid w:val="5FDAE703"/>
    <w:rsid w:val="5FFE6065"/>
    <w:rsid w:val="608408DC"/>
    <w:rsid w:val="612738DB"/>
    <w:rsid w:val="63A16619"/>
    <w:rsid w:val="63DB65FF"/>
    <w:rsid w:val="666A152F"/>
    <w:rsid w:val="67E10ABE"/>
    <w:rsid w:val="6AF2584B"/>
    <w:rsid w:val="6BEB5585"/>
    <w:rsid w:val="6BFFA0A4"/>
    <w:rsid w:val="6DEB17D7"/>
    <w:rsid w:val="6E379BAF"/>
    <w:rsid w:val="6F9F3948"/>
    <w:rsid w:val="6FBEA5F1"/>
    <w:rsid w:val="6FFE1AE2"/>
    <w:rsid w:val="703A6FBE"/>
    <w:rsid w:val="7322536C"/>
    <w:rsid w:val="741C1C5C"/>
    <w:rsid w:val="7461346C"/>
    <w:rsid w:val="748D431A"/>
    <w:rsid w:val="777D07AA"/>
    <w:rsid w:val="777D5307"/>
    <w:rsid w:val="77D943ED"/>
    <w:rsid w:val="77F8929F"/>
    <w:rsid w:val="78C0027C"/>
    <w:rsid w:val="795B7FA5"/>
    <w:rsid w:val="796FC05F"/>
    <w:rsid w:val="7A7C9337"/>
    <w:rsid w:val="7BE7A00C"/>
    <w:rsid w:val="7EBB29EE"/>
    <w:rsid w:val="7ED93E46"/>
    <w:rsid w:val="7F6FADBE"/>
    <w:rsid w:val="7F7E664E"/>
    <w:rsid w:val="7FDBEEF5"/>
    <w:rsid w:val="7FEE5C00"/>
    <w:rsid w:val="7FF7C679"/>
    <w:rsid w:val="7FFF8DBA"/>
    <w:rsid w:val="96EE79A0"/>
    <w:rsid w:val="9B7F8511"/>
    <w:rsid w:val="9F0B1211"/>
    <w:rsid w:val="B7FE4EDE"/>
    <w:rsid w:val="BFDB5E47"/>
    <w:rsid w:val="CF7EBB53"/>
    <w:rsid w:val="D69EC315"/>
    <w:rsid w:val="DCCDB914"/>
    <w:rsid w:val="DDFC2004"/>
    <w:rsid w:val="DFE0B14C"/>
    <w:rsid w:val="DFF75CB4"/>
    <w:rsid w:val="E7FFE1CA"/>
    <w:rsid w:val="ED7D720F"/>
    <w:rsid w:val="F2F5916D"/>
    <w:rsid w:val="FAEF5D7B"/>
    <w:rsid w:val="FF7F27BE"/>
    <w:rsid w:val="FFBFA10F"/>
    <w:rsid w:val="FFFDEC20"/>
    <w:rsid w:val="FFFFC8A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both"/>
    </w:pPr>
    <w:rPr>
      <w:rFonts w:ascii="仿宋" w:hAnsi="仿宋" w:eastAsia="仿宋" w:cs="仿宋"/>
      <w:kern w:val="2"/>
      <w:sz w:val="32"/>
      <w:szCs w:val="32"/>
      <w:lang w:val="en-US" w:eastAsia="zh-CN" w:bidi="ar-SA"/>
    </w:rPr>
  </w:style>
  <w:style w:type="paragraph" w:styleId="2">
    <w:name w:val="heading 1"/>
    <w:basedOn w:val="1"/>
    <w:next w:val="1"/>
    <w:qFormat/>
    <w:uiPriority w:val="0"/>
    <w:pPr>
      <w:spacing w:line="360" w:lineRule="auto"/>
      <w:ind w:firstLine="0" w:firstLineChars="0"/>
      <w:outlineLvl w:val="0"/>
    </w:pPr>
    <w:rPr>
      <w:rFonts w:ascii="Times New Roman" w:hAnsi="Times New Roman" w:eastAsia="黑体" w:cs="Times New Roman"/>
      <w:b/>
      <w:bCs/>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pPr>
      <w:jc w:val="left"/>
    </w:p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7">
    <w:name w:val="annotation subject"/>
    <w:basedOn w:val="3"/>
    <w:next w:val="3"/>
    <w:link w:val="17"/>
    <w:qFormat/>
    <w:uiPriority w:val="0"/>
    <w:rPr>
      <w:b/>
      <w:bCs/>
    </w:rPr>
  </w:style>
  <w:style w:type="character" w:styleId="10">
    <w:name w:val="Strong"/>
    <w:qFormat/>
    <w:uiPriority w:val="22"/>
    <w:rPr>
      <w:b/>
      <w:bCs/>
    </w:rPr>
  </w:style>
  <w:style w:type="character" w:styleId="11">
    <w:name w:val="annotation reference"/>
    <w:basedOn w:val="9"/>
    <w:qFormat/>
    <w:uiPriority w:val="0"/>
    <w:rPr>
      <w:sz w:val="21"/>
      <w:szCs w:val="21"/>
    </w:rPr>
  </w:style>
  <w:style w:type="character" w:customStyle="1" w:styleId="12">
    <w:name w:val="页眉 字符"/>
    <w:basedOn w:val="9"/>
    <w:link w:val="5"/>
    <w:qFormat/>
    <w:uiPriority w:val="0"/>
    <w:rPr>
      <w:kern w:val="2"/>
      <w:sz w:val="18"/>
      <w:szCs w:val="18"/>
    </w:rPr>
  </w:style>
  <w:style w:type="character" w:customStyle="1" w:styleId="13">
    <w:name w:val="页脚 字符"/>
    <w:basedOn w:val="9"/>
    <w:link w:val="4"/>
    <w:qFormat/>
    <w:uiPriority w:val="0"/>
    <w:rPr>
      <w:kern w:val="2"/>
      <w:sz w:val="18"/>
      <w:szCs w:val="18"/>
    </w:rPr>
  </w:style>
  <w:style w:type="paragraph" w:customStyle="1" w:styleId="14">
    <w:name w:val="列表段落1"/>
    <w:basedOn w:val="1"/>
    <w:qFormat/>
    <w:uiPriority w:val="99"/>
    <w:pPr>
      <w:ind w:firstLine="420" w:firstLineChars="200"/>
    </w:pPr>
  </w:style>
  <w:style w:type="paragraph" w:customStyle="1" w:styleId="15">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6">
    <w:name w:val="批注文字 字符"/>
    <w:basedOn w:val="9"/>
    <w:link w:val="3"/>
    <w:qFormat/>
    <w:uiPriority w:val="0"/>
    <w:rPr>
      <w:rFonts w:asciiTheme="minorHAnsi" w:hAnsiTheme="minorHAnsi" w:eastAsiaTheme="minorEastAsia" w:cstheme="minorBidi"/>
      <w:kern w:val="2"/>
      <w:sz w:val="21"/>
      <w:szCs w:val="24"/>
    </w:rPr>
  </w:style>
  <w:style w:type="character" w:customStyle="1" w:styleId="17">
    <w:name w:val="批注主题 字符"/>
    <w:basedOn w:val="16"/>
    <w:link w:val="7"/>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3762</Words>
  <Characters>3865</Characters>
  <Lines>36</Lines>
  <Paragraphs>10</Paragraphs>
  <TotalTime>5</TotalTime>
  <ScaleCrop>false</ScaleCrop>
  <LinksUpToDate>false</LinksUpToDate>
  <CharactersWithSpaces>3881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2025-03-09T01:31:00Z</dcterms:created>
  <dc:creator>K</dc:creator>
  <cp:lastModifiedBy>徐健panda</cp:lastModifiedBy>
  <dcterms:modified xsi:type="dcterms:W3CDTF">2025-03-25T01:10:16Z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0C616522ECEC4108B02168E0FFC73E0B_13</vt:lpwstr>
  </property>
  <property fmtid="{D5CDD505-2E9C-101B-9397-08002B2CF9AE}" pid="4" name="KSOTemplateDocerSaveRecord">
    <vt:lpwstr>eyJoZGlkIjoiMjgyMDExNzE5ZjE4N2QyZGIzNWJkOWJlN2JlZDRhMjYiLCJ1c2VySWQiOiIzMDYzNjEyMjAifQ==</vt:lpwstr>
  </property>
</Properties>
</file>