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2FA8C">
      <w:pPr>
        <w:ind w:left="0" w:leftChars="0" w:firstLine="0" w:firstLineChars="0"/>
        <w:jc w:val="center"/>
        <w:outlineLvl w:val="0"/>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山西大学图书情报硕士专业学位授权点建设年度报告（2022年）</w:t>
      </w:r>
    </w:p>
    <w:p w14:paraId="1B87FD30">
      <w:pPr>
        <w:jc w:val="center"/>
        <w:rPr>
          <w:rFonts w:hint="eastAsia" w:ascii="仿宋" w:hAnsi="仿宋" w:eastAsia="仿宋" w:cs="仿宋"/>
          <w:szCs w:val="21"/>
        </w:rPr>
      </w:pPr>
    </w:p>
    <w:p w14:paraId="35F7FE99">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rPr>
        <w:t>一、学位授权点基本情况</w:t>
      </w:r>
    </w:p>
    <w:p w14:paraId="10896E92">
      <w:pPr>
        <w:bidi w:val="0"/>
        <w:rPr>
          <w:rFonts w:hint="eastAsia" w:ascii="仿宋" w:hAnsi="仿宋" w:eastAsia="仿宋" w:cs="仿宋"/>
        </w:rPr>
      </w:pPr>
      <w:r>
        <w:rPr>
          <w:rFonts w:hint="eastAsia" w:ascii="仿宋" w:hAnsi="仿宋" w:eastAsia="仿宋" w:cs="仿宋"/>
        </w:rPr>
        <w:t>山西大学图书情报硕士专业学位于2010年获得授权，是山西省最早获批的院校。当前依托山西大学经济与管理学院学科大平台，融合管理、经济、计算机等学科知识，结合专业硕士的社会实际需求，形成了稳定的、特色鲜明的三个培养方向。本专业学位拥有一支学术水平高、实践经验丰富的导师队伍，在培养中切实落实双导师制，实现学生研究-实践技能双提升。本专业学位点有着很好的历史沉淀，有着优良的教风，人才培养质量不断提升，就业率高，就业质量优良。</w:t>
      </w:r>
    </w:p>
    <w:p w14:paraId="1550DDA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3" w:firstLineChars="20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培养目标与培养方向简介</w:t>
      </w:r>
    </w:p>
    <w:p w14:paraId="247F78B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专业学位致力于培养全球化经济与科技环境下既具备中国本土化实践能力，又具有国际视野的新型信息职业管理人才。同时，根据国家和山西创新发展需求，强化系统性结构化思维训练与信息能力培养，全面提升学生信息素养。通过三年的系统性培养，力争为我国培养具备“良好职业操守、先进管理理念、优质服务策略及现代信息技术”能力的高层次、复合型、应用型人才。</w:t>
      </w:r>
    </w:p>
    <w:p w14:paraId="0C419F4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本专业学位当前主要设定了“数据分析与决策</w:t>
      </w:r>
      <w:r>
        <w:rPr>
          <w:rFonts w:hint="eastAsia" w:ascii="仿宋" w:hAnsi="仿宋" w:cs="仿宋"/>
          <w:sz w:val="32"/>
          <w:szCs w:val="32"/>
          <w:lang w:val="en-US" w:eastAsia="zh-CN"/>
        </w:rPr>
        <w:t>支持</w:t>
      </w:r>
      <w:r>
        <w:rPr>
          <w:rFonts w:hint="eastAsia" w:ascii="仿宋" w:hAnsi="仿宋" w:eastAsia="仿宋" w:cs="仿宋"/>
          <w:sz w:val="32"/>
          <w:szCs w:val="32"/>
        </w:rPr>
        <w:t>、知识组织与数字人文、竞争情报与信息服务”三个人才培养特色方向。</w:t>
      </w:r>
    </w:p>
    <w:p w14:paraId="569C2F4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（1）数据分析与决策</w:t>
      </w:r>
      <w:r>
        <w:rPr>
          <w:rFonts w:hint="eastAsia" w:ascii="仿宋" w:hAnsi="仿宋" w:cs="仿宋"/>
          <w:sz w:val="32"/>
          <w:szCs w:val="32"/>
          <w:lang w:val="en-US" w:eastAsia="zh-CN"/>
        </w:rPr>
        <w:t>支持</w:t>
      </w:r>
      <w:bookmarkStart w:id="0" w:name="_GoBack"/>
      <w:bookmarkEnd w:id="0"/>
      <w:r>
        <w:rPr>
          <w:rFonts w:hint="eastAsia" w:ascii="仿宋" w:hAnsi="仿宋" w:eastAsia="仿宋" w:cs="仿宋"/>
          <w:sz w:val="32"/>
          <w:szCs w:val="32"/>
        </w:rPr>
        <w:t>：为学科支撑，以定量方法为特色，主要为大数据管理、数据分析与挖掘、数据治理、计量和评价。</w:t>
      </w:r>
    </w:p>
    <w:p w14:paraId="1E210AB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（2）知识组织与数字人文：为学科特色，与山西大学图书馆等院所合作，形成对云冈学的开发利用，利用本体、关联数据、RDF、知识图谱与数字化发现等信息组织与检索技术方法进行研究。</w:t>
      </w:r>
    </w:p>
    <w:p w14:paraId="07B2322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（3）竞争情报与信息服务：为学科服务社会的主要途径。面向馆舍与企业，利用信息分析工具进行分析，以管理咨询服务、辅助决策为主要途径，帮助创造社会经济效应。</w:t>
      </w:r>
    </w:p>
    <w:p w14:paraId="39B1054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3" w:firstLineChars="20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研究生规模</w:t>
      </w:r>
    </w:p>
    <w:p w14:paraId="0920686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研究生报考人数逐年递增：2022年，报考人数495人，录取分数线为208分，超过国家线14分。当前在读研究生达到103人，其中2020级32人，2021级35人，2022级36人。2022年，因为图书情报硕士培养年限由2年变为3年，所以，当年没有毕业的图书情报专硕。</w:t>
      </w:r>
    </w:p>
    <w:p w14:paraId="509FF96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3" w:firstLineChars="20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rPr>
        <w:t>研究生导师状况</w:t>
      </w:r>
    </w:p>
    <w:p w14:paraId="4DA945F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本专业学位现有校内导师14位，校外导师13位，共27位，其中24位都具有高级职称。教师队伍中，老、中、青结合，校内导师中45岁以下10人，年富力强，经验丰富，有很好的发展潜力。</w:t>
      </w:r>
    </w:p>
    <w:p w14:paraId="3C76A5DB">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rPr>
        <w:t>二、学位授权点年度建设取得的成绩</w:t>
      </w:r>
    </w:p>
    <w:p w14:paraId="04AE5A9D">
      <w:pPr>
        <w:numPr>
          <w:ilvl w:val="0"/>
          <w:numId w:val="2"/>
        </w:numPr>
        <w:spacing w:line="360" w:lineRule="auto"/>
        <w:ind w:left="0" w:leftChars="0" w:firstLine="420" w:firstLineChars="0"/>
        <w:outlineLvl w:val="0"/>
        <w:rPr>
          <w:rFonts w:hint="eastAsia" w:ascii="仿宋" w:hAnsi="仿宋" w:eastAsia="仿宋" w:cs="仿宋"/>
          <w:b/>
          <w:bCs/>
          <w:sz w:val="32"/>
          <w:szCs w:val="32"/>
        </w:rPr>
      </w:pPr>
      <w:r>
        <w:rPr>
          <w:rFonts w:hint="eastAsia" w:ascii="仿宋" w:hAnsi="仿宋" w:eastAsia="仿宋" w:cs="仿宋"/>
          <w:b/>
          <w:bCs/>
          <w:sz w:val="32"/>
          <w:szCs w:val="32"/>
        </w:rPr>
        <w:t>研究生党建和思想政治教育工作</w:t>
      </w:r>
    </w:p>
    <w:p w14:paraId="6DF9B8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rPr>
        <w:t>本专业学位</w:t>
      </w:r>
      <w:r>
        <w:rPr>
          <w:rFonts w:hint="eastAsia" w:ascii="仿宋" w:hAnsi="仿宋" w:cs="仿宋"/>
          <w:sz w:val="32"/>
          <w:szCs w:val="32"/>
          <w:lang w:val="en-US" w:eastAsia="zh-CN"/>
        </w:rPr>
        <w:t>高度</w:t>
      </w:r>
      <w:r>
        <w:rPr>
          <w:rFonts w:hint="eastAsia" w:ascii="仿宋" w:hAnsi="仿宋" w:eastAsia="仿宋" w:cs="仿宋"/>
          <w:sz w:val="32"/>
          <w:szCs w:val="32"/>
        </w:rPr>
        <w:t>注重研究生党建工作，严格研究生入党程序，把真正优秀的综合素质高的研究生吸纳到党组织中，已经有22位研究生加入了党组织。以支部名义举行研究生三分钟学术演讲，党员带头，共20余名党员积极参与到学术演讲中，营造了鼓励学术、热爱学术的积极文化氛围。</w:t>
      </w:r>
    </w:p>
    <w:p w14:paraId="7D50EFC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在</w:t>
      </w:r>
      <w:r>
        <w:rPr>
          <w:rFonts w:hint="eastAsia" w:ascii="仿宋" w:hAnsi="仿宋" w:eastAsia="仿宋" w:cs="仿宋"/>
          <w:sz w:val="32"/>
          <w:szCs w:val="32"/>
        </w:rPr>
        <w:t>新生培养环节，由学科带头人牵头组织全体导师参与入学教育，全面解读培养政策与学业要求，帮助学生快速适应学术环境</w:t>
      </w:r>
      <w:r>
        <w:rPr>
          <w:rFonts w:hint="eastAsia" w:ascii="仿宋" w:hAnsi="仿宋" w:eastAsia="仿宋" w:cs="仿宋"/>
          <w:sz w:val="32"/>
          <w:szCs w:val="32"/>
          <w:lang w:eastAsia="zh-CN"/>
        </w:rPr>
        <w:t>。</w:t>
      </w:r>
      <w:r>
        <w:rPr>
          <w:rFonts w:hint="eastAsia" w:ascii="仿宋" w:hAnsi="仿宋" w:eastAsia="仿宋" w:cs="仿宋"/>
          <w:sz w:val="32"/>
          <w:szCs w:val="32"/>
        </w:rPr>
        <w:t>规范日常考勤，严格执行请假审批流程，尤其在常态化防疫背景下强化个人安全管控</w:t>
      </w:r>
      <w:r>
        <w:rPr>
          <w:rFonts w:hint="eastAsia" w:ascii="仿宋" w:hAnsi="仿宋" w:eastAsia="仿宋" w:cs="仿宋"/>
          <w:sz w:val="32"/>
          <w:szCs w:val="32"/>
          <w:lang w:eastAsia="zh-CN"/>
        </w:rPr>
        <w:t>。</w:t>
      </w:r>
      <w:r>
        <w:rPr>
          <w:rFonts w:hint="eastAsia" w:ascii="仿宋" w:hAnsi="仿宋" w:eastAsia="仿宋" w:cs="仿宋"/>
          <w:sz w:val="32"/>
          <w:szCs w:val="32"/>
        </w:rPr>
        <w:t>深化思政教育，定期开展反诈宣传、网络安全与法治教育等专题讲座，构建</w:t>
      </w:r>
      <w:r>
        <w:rPr>
          <w:rFonts w:hint="eastAsia" w:ascii="仿宋" w:hAnsi="仿宋" w:eastAsia="仿宋" w:cs="仿宋"/>
          <w:sz w:val="32"/>
          <w:szCs w:val="32"/>
          <w:lang w:val="en-US" w:eastAsia="zh-CN"/>
        </w:rPr>
        <w:t>安全</w:t>
      </w:r>
      <w:r>
        <w:rPr>
          <w:rFonts w:hint="eastAsia" w:ascii="仿宋" w:hAnsi="仿宋" w:eastAsia="仿宋" w:cs="仿宋"/>
          <w:sz w:val="32"/>
          <w:szCs w:val="32"/>
        </w:rPr>
        <w:t>保障机制，系统化完善学生成长支持体系。</w:t>
      </w:r>
    </w:p>
    <w:p w14:paraId="516D5607">
      <w:pPr>
        <w:numPr>
          <w:ilvl w:val="0"/>
          <w:numId w:val="2"/>
        </w:numPr>
        <w:spacing w:line="360" w:lineRule="auto"/>
        <w:ind w:left="0" w:leftChars="0" w:firstLine="420" w:firstLineChars="0"/>
        <w:outlineLvl w:val="0"/>
        <w:rPr>
          <w:rFonts w:hint="eastAsia" w:ascii="仿宋" w:hAnsi="仿宋" w:eastAsia="仿宋" w:cs="仿宋"/>
          <w:b/>
          <w:bCs/>
          <w:sz w:val="32"/>
          <w:szCs w:val="32"/>
        </w:rPr>
      </w:pPr>
      <w:r>
        <w:rPr>
          <w:rFonts w:hint="eastAsia" w:ascii="仿宋" w:hAnsi="仿宋" w:eastAsia="仿宋" w:cs="仿宋"/>
          <w:b/>
          <w:bCs/>
          <w:sz w:val="32"/>
          <w:szCs w:val="32"/>
        </w:rPr>
        <w:t>研究生培养相关制度及执行情况</w:t>
      </w:r>
    </w:p>
    <w:p w14:paraId="2D043455">
      <w:pPr>
        <w:spacing w:line="360" w:lineRule="auto"/>
        <w:ind w:firstLine="640" w:firstLineChars="200"/>
        <w:rPr>
          <w:rFonts w:hint="eastAsia" w:ascii="仿宋" w:hAnsi="仿宋" w:eastAsia="仿宋" w:cs="仿宋"/>
          <w:sz w:val="32"/>
          <w:szCs w:val="32"/>
        </w:rPr>
      </w:pPr>
      <w:r>
        <w:rPr>
          <w:rFonts w:hint="eastAsia" w:ascii="仿宋" w:hAnsi="仿宋" w:cs="仿宋"/>
          <w:sz w:val="32"/>
          <w:szCs w:val="32"/>
          <w:lang w:val="en-US" w:eastAsia="zh-CN"/>
        </w:rPr>
        <w:t>在</w:t>
      </w:r>
      <w:r>
        <w:rPr>
          <w:rFonts w:hint="eastAsia" w:ascii="仿宋" w:hAnsi="仿宋" w:eastAsia="仿宋" w:cs="仿宋"/>
          <w:sz w:val="32"/>
          <w:szCs w:val="32"/>
        </w:rPr>
        <w:t>培养方案中更加注重方法类课程的</w:t>
      </w:r>
      <w:r>
        <w:rPr>
          <w:rFonts w:hint="eastAsia" w:ascii="仿宋" w:hAnsi="仿宋" w:cs="仿宋"/>
          <w:sz w:val="32"/>
          <w:szCs w:val="32"/>
          <w:lang w:val="en-US" w:eastAsia="zh-CN"/>
        </w:rPr>
        <w:t>实践环节讲授</w:t>
      </w:r>
      <w:r>
        <w:rPr>
          <w:rFonts w:hint="eastAsia" w:ascii="仿宋" w:hAnsi="仿宋" w:eastAsia="仿宋" w:cs="仿宋"/>
          <w:sz w:val="32"/>
          <w:szCs w:val="32"/>
        </w:rPr>
        <w:t>。注重实验课的科学设置，安排了4门上机实验课，学生们通过具体问题的解决，提升了解决实际问题的能力。</w:t>
      </w:r>
      <w:r>
        <w:rPr>
          <w:rFonts w:hint="eastAsia" w:ascii="仿宋" w:hAnsi="仿宋" w:cs="仿宋"/>
          <w:sz w:val="32"/>
          <w:szCs w:val="32"/>
          <w:lang w:val="en-US" w:eastAsia="zh-CN"/>
        </w:rPr>
        <w:t>继续</w:t>
      </w:r>
      <w:r>
        <w:rPr>
          <w:rFonts w:hint="eastAsia" w:ascii="仿宋" w:hAnsi="仿宋" w:eastAsia="仿宋" w:cs="仿宋"/>
          <w:sz w:val="32"/>
          <w:szCs w:val="32"/>
        </w:rPr>
        <w:t>开设全英文授课课程，提升研究生国际交流能力，扩大研究视野。聘请两位外籍教师开设全英文的两门课程，学生们不仅学到了最新的相关知识和方法，也锻炼了英语交流能力。</w:t>
      </w:r>
    </w:p>
    <w:p w14:paraId="3CAD30B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在</w:t>
      </w:r>
      <w:r>
        <w:rPr>
          <w:rFonts w:hint="eastAsia" w:ascii="仿宋" w:hAnsi="仿宋" w:eastAsia="仿宋" w:cs="仿宋"/>
          <w:sz w:val="32"/>
          <w:szCs w:val="32"/>
        </w:rPr>
        <w:t>学术交流</w:t>
      </w:r>
      <w:r>
        <w:rPr>
          <w:rFonts w:hint="eastAsia" w:ascii="仿宋" w:hAnsi="仿宋" w:eastAsia="仿宋" w:cs="仿宋"/>
          <w:sz w:val="32"/>
          <w:szCs w:val="32"/>
          <w:lang w:val="en-US" w:eastAsia="zh-CN"/>
        </w:rPr>
        <w:t>方面，</w:t>
      </w:r>
      <w:r>
        <w:rPr>
          <w:rFonts w:hint="eastAsia" w:ascii="仿宋" w:hAnsi="仿宋" w:eastAsia="仿宋" w:cs="仿宋"/>
          <w:sz w:val="32"/>
          <w:szCs w:val="32"/>
        </w:rPr>
        <w:t>举办了多个学术讲座和会议，其中包括全国性会议 1次，参与了国内外多个学术会议，扩大了学科学术影响。</w:t>
      </w:r>
      <w:r>
        <w:rPr>
          <w:rFonts w:hint="eastAsia" w:ascii="仿宋" w:hAnsi="仿宋" w:eastAsia="仿宋" w:cs="仿宋"/>
          <w:sz w:val="32"/>
          <w:szCs w:val="32"/>
          <w:lang w:val="en-US" w:eastAsia="zh-CN"/>
        </w:rPr>
        <w:t>近</w:t>
      </w:r>
      <w:r>
        <w:rPr>
          <w:rFonts w:hint="eastAsia" w:ascii="仿宋" w:hAnsi="仿宋" w:eastAsia="仿宋" w:cs="仿宋"/>
          <w:sz w:val="32"/>
          <w:szCs w:val="32"/>
        </w:rPr>
        <w:t>三年，本专业学位师生通过各种形式（线下和线上）参加学术交流共计40余次。在本校线下举行学术交流3次，参与举办全国性会议2次，参会人员达到230余人。</w:t>
      </w:r>
    </w:p>
    <w:p w14:paraId="5660C508">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在</w:t>
      </w:r>
      <w:r>
        <w:rPr>
          <w:rFonts w:hint="eastAsia" w:ascii="仿宋" w:hAnsi="仿宋" w:eastAsia="仿宋" w:cs="仿宋"/>
          <w:sz w:val="32"/>
          <w:szCs w:val="32"/>
        </w:rPr>
        <w:t>研究生奖助</w:t>
      </w:r>
      <w:r>
        <w:rPr>
          <w:rFonts w:hint="eastAsia" w:ascii="仿宋" w:hAnsi="仿宋" w:eastAsia="仿宋" w:cs="仿宋"/>
          <w:sz w:val="32"/>
          <w:szCs w:val="32"/>
          <w:lang w:val="en-US" w:eastAsia="zh-CN"/>
        </w:rPr>
        <w:t>方面，</w:t>
      </w:r>
      <w:r>
        <w:rPr>
          <w:rFonts w:hint="eastAsia" w:ascii="仿宋" w:hAnsi="仿宋" w:eastAsia="仿宋" w:cs="仿宋"/>
          <w:sz w:val="32"/>
          <w:szCs w:val="32"/>
        </w:rPr>
        <w:t>2022年，103人获得国家助学金，总金额48.84万元；63人获得学业奖学金，总金额23.6万元；当前，奖助制度惠及绝大部分学生，鼓励他们安心学习，全身心提升竞争力。</w:t>
      </w:r>
      <w:r>
        <w:rPr>
          <w:rFonts w:hint="eastAsia" w:ascii="仿宋" w:hAnsi="仿宋" w:cs="仿宋"/>
          <w:sz w:val="32"/>
          <w:szCs w:val="32"/>
          <w:lang w:val="en-US" w:eastAsia="zh-CN"/>
        </w:rPr>
        <w:t>未来将考虑引入社会捐助，面向贫困学生设立助研助教岗位，使学生在深度参与科研项目的同时，为学位点人才培养质量的提升注入持久动能。</w:t>
      </w:r>
    </w:p>
    <w:p w14:paraId="5B95BB9E">
      <w:pPr>
        <w:numPr>
          <w:ilvl w:val="0"/>
          <w:numId w:val="2"/>
        </w:numPr>
        <w:spacing w:line="360" w:lineRule="auto"/>
        <w:ind w:left="0" w:leftChars="0" w:firstLine="420" w:firstLineChars="0"/>
        <w:outlineLvl w:val="0"/>
        <w:rPr>
          <w:rFonts w:hint="eastAsia" w:ascii="仿宋" w:hAnsi="仿宋" w:eastAsia="仿宋" w:cs="仿宋"/>
          <w:b/>
          <w:bCs/>
          <w:sz w:val="32"/>
          <w:szCs w:val="32"/>
        </w:rPr>
      </w:pPr>
      <w:r>
        <w:rPr>
          <w:rFonts w:hint="eastAsia" w:ascii="仿宋" w:hAnsi="仿宋" w:eastAsia="仿宋" w:cs="仿宋"/>
          <w:b/>
          <w:bCs/>
          <w:sz w:val="32"/>
          <w:szCs w:val="32"/>
        </w:rPr>
        <w:t>研究生教育改革措施</w:t>
      </w:r>
    </w:p>
    <w:p w14:paraId="6122C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7" w:leftChars="0"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rPr>
        <w:t>深化研究生教育国际化，拓展学生学术视野。邀请美国和英国两位学者全英文开设两门专</w:t>
      </w:r>
      <w:r>
        <w:rPr>
          <w:rFonts w:hint="eastAsia" w:ascii="仿宋" w:hAnsi="仿宋" w:cs="仿宋"/>
          <w:sz w:val="32"/>
          <w:szCs w:val="32"/>
          <w:lang w:val="en-US" w:eastAsia="zh-CN"/>
        </w:rPr>
        <w:t xml:space="preserve"> </w:t>
      </w:r>
      <w:r>
        <w:rPr>
          <w:rFonts w:hint="eastAsia" w:ascii="仿宋" w:hAnsi="仿宋" w:eastAsia="仿宋" w:cs="仿宋"/>
          <w:sz w:val="32"/>
          <w:szCs w:val="32"/>
        </w:rPr>
        <w:t>业课，将国外的相关前沿知识讲授给学生，师生之间亦全英文交流互动，既掌握了学科前沿知识，也提升了国际交流能力。</w:t>
      </w:r>
    </w:p>
    <w:p w14:paraId="6D7DE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7" w:leftChars="0" w:firstLine="640" w:firstLineChars="200"/>
        <w:textAlignment w:val="auto"/>
        <w:outlineLvl w:val="1"/>
        <w:rPr>
          <w:rFonts w:hint="eastAsia" w:ascii="仿宋" w:hAnsi="仿宋" w:eastAsia="仿宋" w:cs="仿宋"/>
          <w:sz w:val="32"/>
          <w:szCs w:val="32"/>
        </w:rPr>
      </w:pPr>
      <w:r>
        <w:rPr>
          <w:rFonts w:hint="eastAsia" w:ascii="仿宋" w:hAnsi="仿宋" w:eastAsia="仿宋" w:cs="仿宋"/>
          <w:sz w:val="32"/>
          <w:szCs w:val="32"/>
        </w:rPr>
        <w:t>重视跨学科知识导师的培养，鼓励交叉学科教师担任专业导师。图书情报本身就是一个交叉性很强的应用型学科，要想有更大的突破，需要多学科知识的融合。制定《提升学科竞争力建设方案（试行）》，对团队建设、教师发展与提升、教材出版、教学案例库建设、讲座举办、全国性或国际性学术会议举办等方面提出了激励措施，确保学科竞争力稳步提升。制定了《经济与管理学院提升研究生培养质量建设方案》，对研究生论文撰写、参与实践、资格认证等方面都做了积极引导和激励，有助于补齐短板，提升研究生创新能力。</w:t>
      </w:r>
    </w:p>
    <w:p w14:paraId="612B0F85">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rPr>
        <w:t>三、学位授权点学位点建设存在的问题</w:t>
      </w:r>
    </w:p>
    <w:p w14:paraId="58A0AF91">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）教师队伍出现断层，多年无新教师引进</w:t>
      </w:r>
    </w:p>
    <w:p w14:paraId="295DED87">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教师</w:t>
      </w:r>
      <w:r>
        <w:rPr>
          <w:rFonts w:hint="eastAsia" w:ascii="仿宋" w:hAnsi="仿宋" w:cs="仿宋"/>
          <w:sz w:val="32"/>
          <w:szCs w:val="32"/>
          <w:lang w:val="en-US" w:eastAsia="zh-CN"/>
        </w:rPr>
        <w:t>队伍面临结构失衡问题</w:t>
      </w:r>
      <w:r>
        <w:rPr>
          <w:rFonts w:hint="eastAsia" w:ascii="仿宋" w:hAnsi="仿宋" w:eastAsia="仿宋" w:cs="仿宋"/>
          <w:sz w:val="32"/>
          <w:szCs w:val="32"/>
        </w:rPr>
        <w:t>，</w:t>
      </w:r>
      <w:r>
        <w:rPr>
          <w:rFonts w:hint="eastAsia" w:ascii="仿宋" w:hAnsi="仿宋" w:cs="仿宋"/>
          <w:sz w:val="32"/>
          <w:szCs w:val="32"/>
          <w:lang w:val="en-US" w:eastAsia="zh-CN"/>
        </w:rPr>
        <w:t>一方面</w:t>
      </w:r>
      <w:r>
        <w:rPr>
          <w:rFonts w:hint="eastAsia" w:ascii="仿宋" w:hAnsi="仿宋" w:eastAsia="仿宋" w:cs="仿宋"/>
          <w:sz w:val="32"/>
          <w:szCs w:val="32"/>
          <w:lang w:val="en-US" w:eastAsia="zh-CN"/>
        </w:rPr>
        <w:t>近年内有4位</w:t>
      </w:r>
      <w:r>
        <w:rPr>
          <w:rFonts w:hint="eastAsia" w:ascii="仿宋" w:hAnsi="仿宋" w:eastAsia="仿宋" w:cs="仿宋"/>
          <w:sz w:val="32"/>
          <w:szCs w:val="32"/>
        </w:rPr>
        <w:t>教授面临退休</w:t>
      </w:r>
      <w:r>
        <w:rPr>
          <w:rFonts w:hint="eastAsia" w:ascii="仿宋" w:hAnsi="仿宋" w:eastAsia="仿宋" w:cs="仿宋"/>
          <w:sz w:val="32"/>
          <w:szCs w:val="32"/>
          <w:lang w:val="en-US" w:eastAsia="zh-CN"/>
        </w:rPr>
        <w:t>问题</w:t>
      </w:r>
      <w:r>
        <w:rPr>
          <w:rFonts w:hint="eastAsia" w:ascii="仿宋" w:hAnsi="仿宋" w:eastAsia="仿宋" w:cs="仿宋"/>
          <w:sz w:val="32"/>
          <w:szCs w:val="32"/>
        </w:rPr>
        <w:t>，50岁以上教师</w:t>
      </w:r>
      <w:r>
        <w:rPr>
          <w:rFonts w:hint="eastAsia" w:ascii="仿宋" w:hAnsi="仿宋" w:eastAsia="仿宋" w:cs="仿宋"/>
          <w:sz w:val="32"/>
          <w:szCs w:val="32"/>
          <w:lang w:val="en-US" w:eastAsia="zh-CN"/>
        </w:rPr>
        <w:t>严重短缺</w:t>
      </w:r>
      <w:r>
        <w:rPr>
          <w:rFonts w:hint="eastAsia" w:ascii="仿宋" w:hAnsi="仿宋" w:eastAsia="仿宋" w:cs="仿宋"/>
          <w:sz w:val="32"/>
          <w:szCs w:val="32"/>
        </w:rPr>
        <w:t>。</w:t>
      </w:r>
      <w:r>
        <w:rPr>
          <w:rFonts w:hint="eastAsia" w:ascii="仿宋" w:hAnsi="仿宋" w:cs="仿宋"/>
          <w:sz w:val="32"/>
          <w:szCs w:val="32"/>
          <w:lang w:val="en-US" w:eastAsia="zh-CN"/>
        </w:rPr>
        <w:t>同时，由于多年未</w:t>
      </w:r>
      <w:r>
        <w:rPr>
          <w:rFonts w:hint="eastAsia" w:ascii="仿宋" w:hAnsi="仿宋" w:eastAsia="仿宋" w:cs="仿宋"/>
          <w:sz w:val="32"/>
          <w:szCs w:val="32"/>
        </w:rPr>
        <w:t>引入新教师，</w:t>
      </w:r>
      <w:r>
        <w:rPr>
          <w:rFonts w:hint="eastAsia" w:ascii="仿宋" w:hAnsi="仿宋" w:cs="仿宋"/>
          <w:sz w:val="32"/>
          <w:szCs w:val="32"/>
          <w:lang w:val="en-US" w:eastAsia="zh-CN"/>
        </w:rPr>
        <w:t>师资</w:t>
      </w:r>
      <w:r>
        <w:rPr>
          <w:rFonts w:hint="eastAsia" w:ascii="仿宋" w:hAnsi="仿宋" w:eastAsia="仿宋" w:cs="仿宋"/>
          <w:sz w:val="32"/>
          <w:szCs w:val="32"/>
        </w:rPr>
        <w:t>队伍</w:t>
      </w:r>
      <w:r>
        <w:rPr>
          <w:rFonts w:hint="eastAsia" w:ascii="仿宋" w:hAnsi="仿宋" w:cs="仿宋"/>
          <w:sz w:val="32"/>
          <w:szCs w:val="32"/>
          <w:lang w:val="en-US" w:eastAsia="zh-CN"/>
        </w:rPr>
        <w:t>同时</w:t>
      </w:r>
      <w:r>
        <w:rPr>
          <w:rFonts w:hint="eastAsia" w:ascii="仿宋" w:hAnsi="仿宋" w:eastAsia="仿宋" w:cs="仿宋"/>
          <w:sz w:val="32"/>
          <w:szCs w:val="32"/>
          <w:lang w:val="en-US" w:eastAsia="zh-CN"/>
        </w:rPr>
        <w:t>面临青年教师缺乏的问题</w:t>
      </w:r>
      <w:r>
        <w:rPr>
          <w:rFonts w:hint="eastAsia" w:ascii="仿宋" w:hAnsi="仿宋" w:eastAsia="仿宋" w:cs="仿宋"/>
          <w:sz w:val="32"/>
          <w:szCs w:val="32"/>
        </w:rPr>
        <w:t>。</w:t>
      </w:r>
      <w:r>
        <w:rPr>
          <w:rFonts w:hint="eastAsia" w:ascii="仿宋" w:hAnsi="仿宋" w:cs="仿宋"/>
          <w:sz w:val="32"/>
          <w:szCs w:val="32"/>
          <w:lang w:val="en-US" w:eastAsia="zh-CN"/>
        </w:rPr>
        <w:t>对于学位授权点而言，将在学科竞争力和人才培养质量方面带来困扰。未来，一方面需面向国内外顶级院校招揽优秀人才，拓展实训基地，也需要提升学位授权点专任教师的科研水平和研究能力。</w:t>
      </w:r>
    </w:p>
    <w:p w14:paraId="58A24FD8">
      <w:pPr>
        <w:numPr>
          <w:ilvl w:val="0"/>
          <w:numId w:val="0"/>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rPr>
        <w:t>人才培养方面还需要加强，尤其是在案例库建设、培养方式方面需要进一步改革</w:t>
      </w:r>
    </w:p>
    <w:p w14:paraId="5D1AE8DC">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cs="仿宋"/>
          <w:sz w:val="32"/>
          <w:szCs w:val="32"/>
          <w:lang w:val="en-US" w:eastAsia="zh-CN"/>
        </w:rPr>
        <w:t>科学研究与人才培养质量是学位授权点的两大核心支柱，需要构建研教融合发展新模式。虽然当前部分学生参与导师或研究所承担的竞争情报、脱贫评估工作，也结合山西特色人文资源与红色资源构建科研案例</w:t>
      </w:r>
      <w:r>
        <w:rPr>
          <w:rFonts w:hint="eastAsia" w:ascii="仿宋" w:hAnsi="仿宋" w:eastAsia="仿宋" w:cs="仿宋"/>
          <w:sz w:val="32"/>
          <w:szCs w:val="32"/>
        </w:rPr>
        <w:t>，</w:t>
      </w:r>
      <w:r>
        <w:rPr>
          <w:rFonts w:hint="eastAsia" w:ascii="仿宋" w:hAnsi="仿宋" w:cs="仿宋"/>
          <w:sz w:val="32"/>
          <w:szCs w:val="32"/>
          <w:lang w:val="en-US" w:eastAsia="zh-CN"/>
        </w:rPr>
        <w:t>但目前</w:t>
      </w:r>
      <w:r>
        <w:rPr>
          <w:rFonts w:hint="eastAsia" w:ascii="仿宋" w:hAnsi="仿宋" w:eastAsia="仿宋" w:cs="仿宋"/>
          <w:sz w:val="32"/>
          <w:szCs w:val="32"/>
        </w:rPr>
        <w:t>案例库还不完善，虽有获奖案例但尚无入库案例。毕业论文主要形式还是学术论文，还缺乏高质量研究报告、案例分析、调查报告等形式。</w:t>
      </w:r>
    </w:p>
    <w:p w14:paraId="7C5FF9D6">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rPr>
        <w:t>四、学位授权点下一年度建设计划</w:t>
      </w:r>
    </w:p>
    <w:p w14:paraId="4E902C1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针对</w:t>
      </w:r>
      <w:r>
        <w:rPr>
          <w:rFonts w:hint="eastAsia" w:ascii="仿宋" w:hAnsi="仿宋" w:cs="仿宋"/>
          <w:sz w:val="32"/>
          <w:szCs w:val="32"/>
          <w:lang w:val="en-US" w:eastAsia="zh-CN"/>
        </w:rPr>
        <w:t>当前本</w:t>
      </w:r>
      <w:r>
        <w:rPr>
          <w:rFonts w:hint="eastAsia" w:ascii="仿宋" w:hAnsi="仿宋" w:eastAsia="仿宋" w:cs="仿宋"/>
          <w:sz w:val="32"/>
          <w:szCs w:val="32"/>
        </w:rPr>
        <w:t>学位点建设存在的</w:t>
      </w:r>
      <w:r>
        <w:rPr>
          <w:rFonts w:hint="eastAsia" w:ascii="仿宋" w:hAnsi="仿宋" w:cs="仿宋"/>
          <w:sz w:val="32"/>
          <w:szCs w:val="32"/>
          <w:lang w:val="en-US" w:eastAsia="zh-CN"/>
        </w:rPr>
        <w:t>师资力量与培养过程待提升的</w:t>
      </w:r>
      <w:r>
        <w:rPr>
          <w:rFonts w:hint="eastAsia" w:ascii="仿宋" w:hAnsi="仿宋" w:eastAsia="仿宋" w:cs="仿宋"/>
          <w:sz w:val="32"/>
          <w:szCs w:val="32"/>
        </w:rPr>
        <w:t>问题，</w:t>
      </w:r>
      <w:r>
        <w:rPr>
          <w:rFonts w:hint="eastAsia" w:ascii="仿宋" w:hAnsi="仿宋" w:cs="仿宋"/>
          <w:sz w:val="32"/>
          <w:szCs w:val="32"/>
          <w:lang w:val="en-US" w:eastAsia="zh-CN"/>
        </w:rPr>
        <w:t>结合实际与</w:t>
      </w:r>
      <w:r>
        <w:rPr>
          <w:rFonts w:hint="eastAsia" w:ascii="仿宋" w:hAnsi="仿宋" w:eastAsia="仿宋" w:cs="仿宋"/>
          <w:sz w:val="32"/>
          <w:szCs w:val="32"/>
        </w:rPr>
        <w:t>提出下一年度建设改进计划，包括发展目标和保障措施等。</w:t>
      </w:r>
    </w:p>
    <w:p w14:paraId="500AE77F">
      <w:pPr>
        <w:numPr>
          <w:ilvl w:val="0"/>
          <w:numId w:val="0"/>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（一）</w:t>
      </w:r>
      <w:r>
        <w:rPr>
          <w:rFonts w:hint="eastAsia" w:ascii="仿宋" w:hAnsi="仿宋" w:eastAsia="仿宋" w:cs="仿宋"/>
          <w:b/>
          <w:bCs/>
          <w:sz w:val="32"/>
          <w:szCs w:val="32"/>
        </w:rPr>
        <w:t>千方百计提升导师队伍整体水平</w:t>
      </w:r>
    </w:p>
    <w:p w14:paraId="4395E7E9">
      <w:pPr>
        <w:numPr>
          <w:ilvl w:val="0"/>
          <w:numId w:val="0"/>
        </w:numPr>
        <w:spacing w:line="360" w:lineRule="auto"/>
        <w:ind w:firstLine="640" w:firstLineChars="200"/>
        <w:rPr>
          <w:rFonts w:hint="eastAsia" w:ascii="仿宋" w:hAnsi="仿宋" w:cs="仿宋"/>
          <w:sz w:val="32"/>
          <w:szCs w:val="32"/>
          <w:lang w:val="en-US" w:eastAsia="zh-CN"/>
        </w:rPr>
      </w:pPr>
      <w:r>
        <w:rPr>
          <w:rFonts w:hint="eastAsia" w:ascii="仿宋" w:hAnsi="仿宋" w:eastAsia="仿宋" w:cs="仿宋"/>
          <w:sz w:val="32"/>
          <w:szCs w:val="32"/>
        </w:rPr>
        <w:t>加强教师人才引进。针对师资老化和新教师空缺的情况，2023年争取引进博士1名。深入校企协同，加大校企交流</w:t>
      </w:r>
      <w:r>
        <w:rPr>
          <w:rFonts w:hint="eastAsia" w:ascii="仿宋" w:hAnsi="仿宋" w:cs="仿宋"/>
          <w:sz w:val="32"/>
          <w:szCs w:val="32"/>
          <w:lang w:eastAsia="zh-CN"/>
        </w:rPr>
        <w:t>，</w:t>
      </w:r>
      <w:r>
        <w:rPr>
          <w:rFonts w:hint="eastAsia" w:ascii="仿宋" w:hAnsi="仿宋" w:cs="仿宋"/>
          <w:sz w:val="32"/>
          <w:szCs w:val="32"/>
          <w:lang w:val="en-US" w:eastAsia="zh-CN"/>
        </w:rPr>
        <w:t>面向具有信息处理职能的机构与企业，继续引进5名左右具有实践经验的行业导师</w:t>
      </w:r>
      <w:r>
        <w:rPr>
          <w:rFonts w:hint="eastAsia" w:ascii="仿宋" w:hAnsi="仿宋" w:eastAsia="仿宋" w:cs="仿宋"/>
          <w:sz w:val="32"/>
          <w:szCs w:val="32"/>
        </w:rPr>
        <w:t>。邀请校外导师开展专题讲座，寻找双方合作契合点，共同开展科研攻关，提升教师服务社会的能力。</w:t>
      </w:r>
      <w:r>
        <w:rPr>
          <w:rFonts w:hint="eastAsia" w:ascii="仿宋" w:hAnsi="仿宋" w:cs="仿宋"/>
          <w:sz w:val="32"/>
          <w:szCs w:val="32"/>
          <w:lang w:val="en-US" w:eastAsia="zh-CN"/>
        </w:rPr>
        <w:t>鼓励老师</w:t>
      </w:r>
      <w:r>
        <w:rPr>
          <w:rFonts w:hint="eastAsia" w:ascii="仿宋" w:hAnsi="仿宋" w:eastAsia="仿宋" w:cs="仿宋"/>
          <w:sz w:val="32"/>
          <w:szCs w:val="32"/>
        </w:rPr>
        <w:t>“走出去”，</w:t>
      </w:r>
      <w:r>
        <w:rPr>
          <w:rFonts w:hint="eastAsia" w:ascii="仿宋" w:hAnsi="仿宋" w:cs="仿宋"/>
          <w:sz w:val="32"/>
          <w:szCs w:val="32"/>
          <w:lang w:val="en-US" w:eastAsia="zh-CN"/>
        </w:rPr>
        <w:t>利用暑假或无课程安排的整块时间，调研山西省红色资源和历史文化资源情况，利用扫描仪、相机等收集整理图像、音频和文本数据，深入一线获取一手资料。</w:t>
      </w:r>
    </w:p>
    <w:p w14:paraId="23854E75">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cs="仿宋"/>
          <w:sz w:val="32"/>
          <w:szCs w:val="32"/>
          <w:lang w:val="en-US" w:eastAsia="zh-CN"/>
        </w:rPr>
        <w:t>关注本学科领域的学术会议，重点关注人工智能等方法的应用场景，积极参会并</w:t>
      </w:r>
      <w:r>
        <w:rPr>
          <w:rFonts w:hint="eastAsia" w:ascii="仿宋" w:hAnsi="仿宋" w:eastAsia="仿宋" w:cs="仿宋"/>
          <w:sz w:val="32"/>
          <w:szCs w:val="32"/>
        </w:rPr>
        <w:t>多学习多交流，</w:t>
      </w:r>
      <w:r>
        <w:rPr>
          <w:rFonts w:hint="eastAsia" w:ascii="仿宋" w:hAnsi="仿宋" w:cs="仿宋"/>
          <w:sz w:val="32"/>
          <w:szCs w:val="32"/>
          <w:lang w:val="en-US" w:eastAsia="zh-CN"/>
        </w:rPr>
        <w:t>将本学科点科研工作进行宣传，并</w:t>
      </w:r>
      <w:r>
        <w:rPr>
          <w:rFonts w:hint="eastAsia" w:ascii="仿宋" w:hAnsi="仿宋" w:eastAsia="仿宋" w:cs="仿宋"/>
          <w:sz w:val="32"/>
          <w:szCs w:val="32"/>
        </w:rPr>
        <w:t>将最新的教育理念、知识带回来并融入到学生培养中。</w:t>
      </w:r>
    </w:p>
    <w:p w14:paraId="5F13BFB5">
      <w:pPr>
        <w:numPr>
          <w:ilvl w:val="0"/>
          <w:numId w:val="0"/>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（二）</w:t>
      </w:r>
      <w:r>
        <w:rPr>
          <w:rFonts w:hint="eastAsia" w:ascii="仿宋" w:hAnsi="仿宋" w:eastAsia="仿宋" w:cs="仿宋"/>
          <w:b/>
          <w:bCs/>
          <w:sz w:val="32"/>
          <w:szCs w:val="32"/>
        </w:rPr>
        <w:t>加强学生过程培养</w:t>
      </w:r>
    </w:p>
    <w:p w14:paraId="34C14745">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积极</w:t>
      </w:r>
      <w:r>
        <w:rPr>
          <w:rFonts w:hint="eastAsia" w:ascii="仿宋" w:hAnsi="仿宋" w:cs="仿宋"/>
          <w:sz w:val="32"/>
          <w:szCs w:val="32"/>
          <w:lang w:val="en-US" w:eastAsia="zh-CN"/>
        </w:rPr>
        <w:t>培养学生理论联系实践的能力</w:t>
      </w:r>
      <w:r>
        <w:rPr>
          <w:rFonts w:hint="eastAsia" w:ascii="仿宋" w:hAnsi="仿宋" w:eastAsia="仿宋" w:cs="仿宋"/>
          <w:sz w:val="32"/>
          <w:szCs w:val="32"/>
        </w:rPr>
        <w:t>，突出专硕特色，切实提升解决实际问题的能力</w:t>
      </w:r>
      <w:r>
        <w:rPr>
          <w:rFonts w:hint="eastAsia" w:ascii="仿宋" w:hAnsi="仿宋" w:cs="仿宋"/>
          <w:sz w:val="32"/>
          <w:szCs w:val="32"/>
          <w:lang w:eastAsia="zh-CN"/>
        </w:rPr>
        <w:t>。</w:t>
      </w:r>
      <w:r>
        <w:rPr>
          <w:rFonts w:hint="eastAsia" w:ascii="仿宋" w:hAnsi="仿宋" w:cs="仿宋"/>
          <w:sz w:val="32"/>
          <w:szCs w:val="32"/>
          <w:lang w:val="en-US" w:eastAsia="zh-CN"/>
        </w:rPr>
        <w:t>未来</w:t>
      </w:r>
      <w:r>
        <w:rPr>
          <w:rFonts w:hint="eastAsia" w:ascii="仿宋" w:hAnsi="仿宋" w:eastAsia="仿宋" w:cs="仿宋"/>
          <w:sz w:val="32"/>
          <w:szCs w:val="32"/>
        </w:rPr>
        <w:t>进一步将专硕和学硕的培养区分开来，包括课程设置、毕业论文形式方面进一步出台具体政策，</w:t>
      </w:r>
      <w:r>
        <w:rPr>
          <w:rFonts w:hint="eastAsia" w:ascii="仿宋" w:hAnsi="仿宋" w:cs="仿宋"/>
          <w:sz w:val="32"/>
          <w:szCs w:val="32"/>
          <w:lang w:val="en-US" w:eastAsia="zh-CN"/>
        </w:rPr>
        <w:t>重点支持数字人文、智慧图书馆等方向研究，</w:t>
      </w:r>
      <w:r>
        <w:rPr>
          <w:rFonts w:hint="eastAsia" w:ascii="仿宋" w:hAnsi="仿宋" w:eastAsia="仿宋" w:cs="仿宋"/>
          <w:sz w:val="32"/>
          <w:szCs w:val="32"/>
        </w:rPr>
        <w:t>更加契合专硕以应用为导向的培养目标，提升专硕的动手能力，使学生获得感更强。</w:t>
      </w:r>
      <w:r>
        <w:rPr>
          <w:rFonts w:hint="eastAsia" w:ascii="仿宋" w:hAnsi="仿宋" w:cs="仿宋"/>
          <w:sz w:val="32"/>
          <w:szCs w:val="32"/>
          <w:lang w:val="en-US" w:eastAsia="zh-CN"/>
        </w:rPr>
        <w:t>未来，</w:t>
      </w:r>
      <w:r>
        <w:rPr>
          <w:rFonts w:hint="eastAsia" w:ascii="仿宋" w:hAnsi="仿宋" w:eastAsia="仿宋" w:cs="仿宋"/>
          <w:sz w:val="32"/>
          <w:szCs w:val="32"/>
        </w:rPr>
        <w:t>鼓励</w:t>
      </w:r>
      <w:r>
        <w:rPr>
          <w:rFonts w:hint="eastAsia" w:ascii="仿宋" w:hAnsi="仿宋" w:cs="仿宋"/>
          <w:sz w:val="32"/>
          <w:szCs w:val="32"/>
          <w:lang w:val="en-US" w:eastAsia="zh-CN"/>
        </w:rPr>
        <w:t>导师和在校研究生</w:t>
      </w:r>
      <w:r>
        <w:rPr>
          <w:rFonts w:hint="eastAsia" w:ascii="仿宋" w:hAnsi="仿宋" w:eastAsia="仿宋" w:cs="仿宋"/>
          <w:sz w:val="32"/>
          <w:szCs w:val="32"/>
        </w:rPr>
        <w:t>选取智慧</w:t>
      </w:r>
      <w:r>
        <w:rPr>
          <w:rFonts w:hint="eastAsia" w:ascii="仿宋" w:hAnsi="仿宋" w:cs="仿宋"/>
          <w:sz w:val="32"/>
          <w:szCs w:val="32"/>
          <w:lang w:val="en-US" w:eastAsia="zh-CN"/>
        </w:rPr>
        <w:t>图书馆</w:t>
      </w:r>
      <w:r>
        <w:rPr>
          <w:rFonts w:hint="eastAsia" w:ascii="仿宋" w:hAnsi="仿宋" w:eastAsia="仿宋" w:cs="仿宋"/>
          <w:sz w:val="32"/>
          <w:szCs w:val="32"/>
        </w:rPr>
        <w:t>、数字人文等前沿领域开展专项研究</w:t>
      </w:r>
      <w:r>
        <w:rPr>
          <w:rFonts w:hint="eastAsia" w:ascii="仿宋" w:hAnsi="仿宋" w:cs="仿宋"/>
          <w:sz w:val="32"/>
          <w:szCs w:val="32"/>
          <w:lang w:eastAsia="zh-CN"/>
        </w:rPr>
        <w:t>。</w:t>
      </w:r>
      <w:r>
        <w:rPr>
          <w:rFonts w:hint="eastAsia" w:ascii="仿宋" w:hAnsi="仿宋" w:cs="仿宋"/>
          <w:sz w:val="32"/>
          <w:szCs w:val="32"/>
          <w:lang w:val="en-US" w:eastAsia="zh-CN"/>
        </w:rPr>
        <w:t>新建数字人文实验室，购置数据处理与分析设备，将相关研究成果应用数字人文开发、智慧阅读产品设计等场景中。</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66F37"/>
    <w:multiLevelType w:val="singleLevel"/>
    <w:tmpl w:val="AF566F37"/>
    <w:lvl w:ilvl="0" w:tentative="0">
      <w:start w:val="1"/>
      <w:numFmt w:val="chineseCounting"/>
      <w:suff w:val="nothing"/>
      <w:lvlText w:val="（%1）"/>
      <w:lvlJc w:val="left"/>
      <w:pPr>
        <w:ind w:left="0" w:firstLine="420"/>
      </w:pPr>
      <w:rPr>
        <w:rFonts w:hint="eastAsia"/>
      </w:rPr>
    </w:lvl>
  </w:abstractNum>
  <w:abstractNum w:abstractNumId="1">
    <w:nsid w:val="42D28018"/>
    <w:multiLevelType w:val="singleLevel"/>
    <w:tmpl w:val="42D28018"/>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NzlhMDg5NTgwYTlkMjBkZGVkYzQ4YmJjZDVmNzAifQ=="/>
  </w:docVars>
  <w:rsids>
    <w:rsidRoot w:val="48A0159C"/>
    <w:rsid w:val="00171ADB"/>
    <w:rsid w:val="00490FE6"/>
    <w:rsid w:val="004A7DC5"/>
    <w:rsid w:val="005D04CB"/>
    <w:rsid w:val="00610869"/>
    <w:rsid w:val="0063393D"/>
    <w:rsid w:val="006F6FE0"/>
    <w:rsid w:val="00A654A9"/>
    <w:rsid w:val="00ED4B30"/>
    <w:rsid w:val="05900FD6"/>
    <w:rsid w:val="089052AD"/>
    <w:rsid w:val="094B4725"/>
    <w:rsid w:val="0DBD1348"/>
    <w:rsid w:val="149507B7"/>
    <w:rsid w:val="199C6459"/>
    <w:rsid w:val="1F4567FC"/>
    <w:rsid w:val="22DB6B48"/>
    <w:rsid w:val="231F3247"/>
    <w:rsid w:val="27090EBD"/>
    <w:rsid w:val="2D501512"/>
    <w:rsid w:val="304D59A8"/>
    <w:rsid w:val="3069731E"/>
    <w:rsid w:val="3C124BCF"/>
    <w:rsid w:val="3C8E243D"/>
    <w:rsid w:val="3DBC0562"/>
    <w:rsid w:val="3F6A34F9"/>
    <w:rsid w:val="466F1B72"/>
    <w:rsid w:val="48A0159C"/>
    <w:rsid w:val="4CA314F4"/>
    <w:rsid w:val="4E466EAC"/>
    <w:rsid w:val="51AF565A"/>
    <w:rsid w:val="5563056F"/>
    <w:rsid w:val="5C9A5B38"/>
    <w:rsid w:val="608408DC"/>
    <w:rsid w:val="60E33E00"/>
    <w:rsid w:val="67177F52"/>
    <w:rsid w:val="7322536C"/>
    <w:rsid w:val="7461346C"/>
    <w:rsid w:val="77D943ED"/>
    <w:rsid w:val="7A2F7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Times New Roman" w:hAnsi="Times New Roman" w:eastAsia="仿宋" w:cs="Times New Roman"/>
      <w:kern w:val="2"/>
      <w:sz w:val="32"/>
      <w:szCs w:val="32"/>
      <w:lang w:val="en-US" w:eastAsia="zh-CN" w:bidi="ar-SA"/>
    </w:rPr>
  </w:style>
  <w:style w:type="paragraph" w:styleId="2">
    <w:name w:val="heading 1"/>
    <w:basedOn w:val="1"/>
    <w:next w:val="1"/>
    <w:qFormat/>
    <w:uiPriority w:val="0"/>
    <w:pPr>
      <w:spacing w:line="360" w:lineRule="auto"/>
      <w:outlineLvl w:val="0"/>
    </w:pPr>
    <w:rPr>
      <w:rFonts w:ascii="Times New Roman" w:hAnsi="Times New Roman" w:eastAsia="黑体" w:cs="Times New Roman"/>
      <w:b/>
      <w:bCs/>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2983</Words>
  <Characters>3044</Characters>
  <Lines>1</Lines>
  <Paragraphs>1</Paragraphs>
  <TotalTime>60</TotalTime>
  <ScaleCrop>false</ScaleCrop>
  <LinksUpToDate>false</LinksUpToDate>
  <CharactersWithSpaces>3046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2021-03-04T02:21:00Z</dcterms:created>
  <dc:creator>K</dc:creator>
  <cp:lastModifiedBy>徐健panda</cp:lastModifiedBy>
  <dcterms:modified xsi:type="dcterms:W3CDTF">2025-03-25T09:52:17Z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7359E2685C6B4B908333C89F200985B6</vt:lpwstr>
  </property>
  <property fmtid="{D5CDD505-2E9C-101B-9397-08002B2CF9AE}" pid="4" name="KSOTemplateDocerSaveRecord">
    <vt:lpwstr>eyJoZGlkIjoiMjgyMDExNzE5ZjE4N2QyZGIzNWJkOWJlN2JlZDRhMjYiLCJ1c2VySWQiOiIzMDYzNjEyMjAifQ==</vt:lpwstr>
  </property>
</Properties>
</file>